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ADF" w:rsidRPr="002E29BE" w:rsidRDefault="00D32377" w:rsidP="002E29BE">
      <w:pPr>
        <w:spacing w:after="120" w:line="280" w:lineRule="atLeast"/>
        <w:jc w:val="center"/>
        <w:rPr>
          <w:rFonts w:ascii="Tahoma" w:hAnsi="Tahoma" w:cs="Tahoma"/>
          <w:sz w:val="20"/>
          <w:szCs w:val="20"/>
          <w:lang w:val="en-US"/>
        </w:rPr>
      </w:pPr>
      <w:r>
        <w:rPr>
          <w:noProof/>
        </w:rPr>
        <w:drawing>
          <wp:inline distT="0" distB="0" distL="0" distR="0">
            <wp:extent cx="2409568" cy="119344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3741" cy="1205421"/>
                    </a:xfrm>
                    <a:prstGeom prst="rect">
                      <a:avLst/>
                    </a:prstGeom>
                    <a:noFill/>
                    <a:ln>
                      <a:noFill/>
                    </a:ln>
                  </pic:spPr>
                </pic:pic>
              </a:graphicData>
            </a:graphic>
          </wp:inline>
        </w:drawing>
      </w: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rPr>
      </w:pPr>
    </w:p>
    <w:p w:rsidR="00684ADF" w:rsidRPr="002E29BE" w:rsidRDefault="00684ADF" w:rsidP="002E29BE">
      <w:pPr>
        <w:spacing w:after="120" w:line="280" w:lineRule="atLeast"/>
        <w:jc w:val="left"/>
        <w:rPr>
          <w:rFonts w:ascii="Tahoma" w:hAnsi="Tahoma" w:cs="Tahoma"/>
          <w:sz w:val="20"/>
          <w:szCs w:val="20"/>
        </w:rPr>
      </w:pPr>
    </w:p>
    <w:p w:rsidR="00684ADF" w:rsidRPr="002E29BE" w:rsidRDefault="00684ADF" w:rsidP="002E29BE">
      <w:pPr>
        <w:spacing w:after="120" w:line="280" w:lineRule="atLeast"/>
        <w:jc w:val="left"/>
        <w:rPr>
          <w:rFonts w:ascii="Tahoma" w:hAnsi="Tahoma" w:cs="Tahoma"/>
          <w:sz w:val="20"/>
          <w:szCs w:val="20"/>
        </w:rPr>
      </w:pPr>
    </w:p>
    <w:p w:rsidR="00684ADF" w:rsidRPr="002E29BE" w:rsidRDefault="00684ADF" w:rsidP="002E29BE">
      <w:pPr>
        <w:spacing w:after="120" w:line="280" w:lineRule="atLeast"/>
        <w:jc w:val="left"/>
        <w:rPr>
          <w:rFonts w:ascii="Tahoma" w:hAnsi="Tahoma" w:cs="Tahoma"/>
          <w:sz w:val="20"/>
          <w:szCs w:val="20"/>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F4788E" w:rsidP="002E29BE">
      <w:pPr>
        <w:spacing w:after="120" w:line="280" w:lineRule="atLeast"/>
        <w:jc w:val="left"/>
        <w:rPr>
          <w:rFonts w:ascii="Tahoma" w:hAnsi="Tahoma" w:cs="Tahoma"/>
          <w:sz w:val="20"/>
          <w:szCs w:val="20"/>
          <w:lang w:val="en-US"/>
        </w:rPr>
      </w:pPr>
      <w:r>
        <w:rPr>
          <w:rFonts w:ascii="Tahoma" w:hAnsi="Tahoma" w:cs="Tahoma"/>
          <w:noProof/>
          <w:sz w:val="20"/>
          <w:szCs w:val="20"/>
        </w:rPr>
        <w:pict>
          <v:rect id="Rectangle 64" o:spid="_x0000_s1026" style="position:absolute;margin-left:10.5pt;margin-top:7.85pt;width:476.25pt;height:79.6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YQfAIAAA0FAAAOAAAAZHJzL2Uyb0RvYy54bWysVNuO0zAQfUfiHyy/t7mQXhI1XdEt5aXA&#10;igXx7NpOY+HYlu1tukL774ydtmrZF4RoJNeXmfE5Z2a8uDt2Eh24dUKrGmfjFCOuqGZC7Wv8/dtm&#10;NMfIeaIYkVrxGj9zh++Wb98selPxXLdaMm4RBFGu6k2NW+9NlSSOtrwjbqwNV3DYaNsRD0u7T5gl&#10;PUTvZJKn6TTptWXGasqdg931cIiXMX7TcOq/NI3jHskaAzYfRxvHXRiT5YJUe0tMK+gJBvkHFB0R&#10;Ci69hFoTT9CTFa9CdYJa7XTjx1R3iW4aQXnkAGyy9A82jy0xPHIBcZy5yOT+X1j6+fBgkWA1zmcY&#10;KdJBjr6CakTtJUfTIgjUG1eB3aN5sIGiM1tNfzqk9H0LZvy9tbpvOWEAKwv2yY1DWDhwRbv+k2YQ&#10;njx5HbU6NrYLAUEFdIwpeb6khB89orA5TYv5u9kEIwpnGUhU5jFpCanO7sY6/5HrDoVJjS2gj+HJ&#10;Yet8gEOqs8kpQ2wjpERW+x/Ct1HkgDweOvAZJshoIJTGbWf3u3tp0YFAGRXr8EWikG93bZ2l4ffa&#10;ZZWH78oFMO3PV0mhEOhY40kxuCNHieSQkkHNWFQRcrhKqjAqHSgM5IYdEOwEPUgXS+9XmeVFusrL&#10;0WY6n42KTTEZlbN0PkqzclWCsmWx3rwEtFlRtYIxrrZC8XMbZMXfldmpIYcCjo2A+hqXk3wyCKGl&#10;uKC/ETKyPWfTXZt1wsOrIEVX4/mgCVAlVSiyD4rFuSdCDvPkFn5MOGhw/o+qxJIMVThU806zZ6jI&#10;Hvq+xgoeJgwZoK2Gh4F6e6lh6LkY5fQ+hKa+XsP8+hVb/gYAAP//AwBQSwMEFAAGAAgAAAAhALIF&#10;3mLfAAAACQEAAA8AAABkcnMvZG93bnJldi54bWxMj8FOwzAQRO9I/IO1SNyo00BIG+JUgFSpcKOl&#10;nN14SaLG68h22sDXs5zguDOj2TflarK9OKEPnSMF81kCAql2pqNGwftufbMAEaImo3tHqOALA6yq&#10;y4tSF8ad6Q1P29gILqFQaAVtjEMhZahbtDrM3IDE3qfzVkc+fSON12cut71Mk+ReWt0Rf2j1gM8t&#10;1sftaBVsnva53Yz7D/+Srrtske/08fVbqeur6fEBRMQp/oXhF5/RoWKmgxvJBNErSOc8JbKe5SDY&#10;X+a3GYgDC/ndEmRVyv8Lqh8AAAD//wMAUEsBAi0AFAAGAAgAAAAhALaDOJL+AAAA4QEAABMAAAAA&#10;AAAAAAAAAAAAAAAAAFtDb250ZW50X1R5cGVzXS54bWxQSwECLQAUAAYACAAAACEAOP0h/9YAAACU&#10;AQAACwAAAAAAAAAAAAAAAAAvAQAAX3JlbHMvLnJlbHNQSwECLQAUAAYACAAAACEAU6KmEHwCAAAN&#10;BQAADgAAAAAAAAAAAAAAAAAuAgAAZHJzL2Uyb0RvYy54bWxQSwECLQAUAAYACAAAACEAsgXeYt8A&#10;AAAJAQAADwAAAAAAAAAAAAAAAADWBAAAZHJzL2Rvd25yZXYueG1sUEsFBgAAAAAEAAQA8wAAAOIF&#10;AAAAAA==&#10;" fillcolor="#4d4d4d" stroked="f">
            <v:fill color2="#b2b2b2" rotate="t" focus="100%" type="gradient"/>
          </v:rect>
        </w:pict>
      </w:r>
      <w:r>
        <w:rPr>
          <w:rFonts w:ascii="Tahoma" w:hAnsi="Tahoma" w:cs="Tahoma"/>
          <w:noProof/>
          <w:sz w:val="20"/>
          <w:szCs w:val="20"/>
        </w:rPr>
        <w:pict>
          <v:rect id="Rectangle 68" o:spid="_x0000_s1029" style="position:absolute;margin-left:-2.85pt;margin-top:1.15pt;width:504.6pt;height:188.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IpSAIAAI0EAAAOAAAAZHJzL2Uyb0RvYy54bWysVNuO0zAQfUfiHyy/t7mQdJOo6Wp3u+Vl&#10;gRULH+DaTmLh2JHtbVoh/p2x01Yt8IAQrZT4Mj4+c+ZMlrf7XqIdN1ZoVeNkHmPEFdVMqLbGX79s&#10;ZgVG1hHFiNSK1/jALb5dvX2zHIeKp7rTknGDAETZahxq3Dk3VFFkacd7Yud64Ao2G2164mBq2ogZ&#10;MgJ6L6M0jhfRqA0bjKbcWlhdT5t4FfCbhlP3qWksd0jWGLi58DThufXPaLUkVWvI0Al6pEH+gUVP&#10;hIJLz1Br4gh6NeI3qF5Qo61u3JzqPtJNIygPOUA2SfxLNi8dGXjIBcSxw1km+/9g6cfds0GC1Thd&#10;YKRIDzX6DKoR1UqOFoUXaBxsBXEvw7PxKdrhSdNvFin90EEYvzNGjx0nDGglPj66OuAnFo6i7fhB&#10;M4Anr04HrfaN6T0gqID2oSSHc0n43iEKi4ssLrIUKkdhL31X5kWehztIdTo+GOvec90jP6ixAfYB&#10;nuyerPN0SHUKCfS1FGwjpAwT024fpEE7Av54vPP/I7q9DJPKByvtj02I0wqwhDv8nucb6v29TNIs&#10;vk/L2WZR3MyyTZbPypu4mMVJeV8u4qzM1psfnmCSVZ1gjKsnofjJe0n2d7U9dsHkmuA+NNa4zNMc&#10;IyJb6EXqTJDhKhF7mW8cfn/KtxcOulKKvsbFOYhUvsiPioECpHJEyGkcXWcSBAc5Tu8gULCEd8Hk&#10;pq1mB3DECH1XYwUfBiCtaKehMT3tk4fA8wHl2J++qS7nML78iqx+AgAA//8DAFBLAwQUAAYACAAA&#10;ACEA1AmrLd4AAAAJAQAADwAAAGRycy9kb3ducmV2LnhtbEyPwU7DMBBE70j8g7VI3FqbRG0hxKlQ&#10;BQhxQFDg7sZbJ8JeW7GbBr4e9wTH0Yxm3tTryVk24hB7TxKu5gIYUut1T0bCx/vD7BpYTIq0sp5Q&#10;wjdGWDfnZ7WqtD/SG47bZFguoVgpCV1KoeI8th06Fec+IGVv7wenUpaD4XpQx1zuLC+EWHKnesoL&#10;nQq46bD92h6chPBZ3JtnG17p8Ym/bMjs8UeNUl5eTHe3wBJO6S8MJ/yMDk1m2vkD6cishNlilZMS&#10;ihLYyRaiXADbSShXN0vgTc3/P2h+AQAA//8DAFBLAQItABQABgAIAAAAIQC2gziS/gAAAOEBAAAT&#10;AAAAAAAAAAAAAAAAAAAAAABbQ29udGVudF9UeXBlc10ueG1sUEsBAi0AFAAGAAgAAAAhADj9If/W&#10;AAAAlAEAAAsAAAAAAAAAAAAAAAAALwEAAF9yZWxzLy5yZWxzUEsBAi0AFAAGAAgAAAAhAG5EwilI&#10;AgAAjQQAAA4AAAAAAAAAAAAAAAAALgIAAGRycy9lMm9Eb2MueG1sUEsBAi0AFAAGAAgAAAAhANQJ&#10;qy3eAAAACQEAAA8AAAAAAAAAAAAAAAAAogQAAGRycy9kb3ducmV2LnhtbFBLBQYAAAAABAAEAPMA&#10;AACtBQAAAAA=&#10;" fillcolor="#eaeaea" stroked="f"/>
        </w:pict>
      </w:r>
    </w:p>
    <w:p w:rsidR="00684ADF" w:rsidRPr="002E29BE" w:rsidRDefault="00F4788E" w:rsidP="002E29BE">
      <w:pPr>
        <w:spacing w:after="120" w:line="280" w:lineRule="atLeast"/>
        <w:jc w:val="left"/>
        <w:rPr>
          <w:rFonts w:ascii="Tahoma" w:hAnsi="Tahoma" w:cs="Tahoma"/>
          <w:sz w:val="20"/>
          <w:szCs w:val="20"/>
          <w:lang w:val="en-US"/>
        </w:rPr>
      </w:pPr>
      <w:r>
        <w:rPr>
          <w:rFonts w:ascii="Tahoma" w:hAnsi="Tahoma" w:cs="Tahoma"/>
          <w:noProof/>
          <w:sz w:val="20"/>
          <w:szCs w:val="20"/>
        </w:rPr>
        <w:pict>
          <v:shapetype id="_x0000_t202" coordsize="21600,21600" o:spt="202" path="m,l,21600r21600,l21600,xe">
            <v:stroke joinstyle="miter"/>
            <v:path gradientshapeok="t" o:connecttype="rect"/>
          </v:shapetype>
          <v:shape id="Text Box 66" o:spid="_x0000_s1028" type="#_x0000_t202" style="position:absolute;margin-left:35.1pt;margin-top:12.15pt;width:426.7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0OeVQIAALQEAAAOAAAAZHJzL2Uyb0RvYy54bWysVG1r2zAQ/j7YfxD6nvoFJ41NnbK2yxh0&#10;L9DuB1wkORaTJSGpscvYf99JbkLbMRhj/qBIp9Nzd889l4vLaVDkIJyXRre0OMspEZoZLvW+pd/u&#10;t4s1JT6A5qCMFi19FJ5ebt6+uRhtI0rTG8WFIwiifTPalvYh2CbLPOvFAP7MWKHxsjNugIBHt8+4&#10;gxHRB5WVeb7KRuO4dYYJ79F6M1/STcLvOsHCl67zIhDVUswtpNWldRfXbHMBzd6B7SV7SgP+IYsB&#10;pMagJ6gbCEAenPwNapDMGW+6cMbMkJmuk0ykGrCaIn9VzV0PVqRakBxvTzT5/wfLPh++OiJ5S0vs&#10;lIYBe3QvpkCuzERWq8jPaH2DbncWHcOEduxzqtXbW8O+e6LNdQ96L945Z8ZeAMf8ivgye/Z0xvER&#10;ZDd+MhzjwEMwCWjq3BDJQzoIomOfHk+9ibkwNC6roj4vl5QwvCuWq7LIU/cyaI7PrfPhgzADiZuW&#10;Omx+gofDrQ8xHWiOLjGaN0ryrVQqHdx+d60cOQAKZZu++a2yPczWdVGvjiH97J4wX+AoHdG0ibhz&#10;yNmCZWAS8S4WlJTxoy7KKr8q68V2tT5fVNtquajP8/UiL+orDFXV1c32Z8yiqJpeci70rdTiqNKi&#10;+jsVPM3LrK+kUzK2tF4il6nwP7KQpy/18RVZgww4tEoOLV2fnKCJrX+vOZYNTQCp5n32Mv1EGXJw&#10;/E2sJKFEbcwqCdNuQpSonp3hj1F3HzWKCoUBmvUG55cFd1IYjkZCexrjOHvPz7h//mez+QUAAP//&#10;AwBQSwMEFAAGAAgAAAAhAJsEeM7bAAAACQEAAA8AAABkcnMvZG93bnJldi54bWxMj8FOwzAQRO9I&#10;/IO1SNyo3aQiNMSpUAXiCgHubrxNIuJ1iJ0m/XuWEz3OzmjmbbFbXC9OOIbOk4b1SoFAqr3tqNHw&#10;+fFy9wAiREPW9J5QwxkD7Mrrq8Lk1s/0jqcqNoJLKORGQxvjkEsZ6hadCSs/ILF39KMzkeXYSDua&#10;mctdLxOl7qUzHfFCawbct1h/V5PT8LOf7NuznOV5QlpvKo+vXxlqfXuzPD2CiLjE/zD84TM6lMx0&#10;8BPZIHoNmUo4qSHZpCDY3yZpBuLAh0ylIMtCXn5Q/gIAAP//AwBQSwECLQAUAAYACAAAACEAtoM4&#10;kv4AAADhAQAAEwAAAAAAAAAAAAAAAAAAAAAAW0NvbnRlbnRfVHlwZXNdLnhtbFBLAQItABQABgAI&#10;AAAAIQA4/SH/1gAAAJQBAAALAAAAAAAAAAAAAAAAAC8BAABfcmVscy8ucmVsc1BLAQItABQABgAI&#10;AAAAIQA3J0OeVQIAALQEAAAOAAAAAAAAAAAAAAAAAC4CAABkcnMvZTJvRG9jLnhtbFBLAQItABQA&#10;BgAIAAAAIQCbBHjO2wAAAAkBAAAPAAAAAAAAAAAAAAAAAK8EAABkcnMvZG93bnJldi54bWxQSwUG&#10;AAAAAAQABADzAAAAtwUAAAAA&#10;" stroked="f">
            <v:fill opacity="53713f"/>
            <v:textbox inset=",0">
              <w:txbxContent>
                <w:p w:rsidR="00DE61A8" w:rsidRPr="00BC0133" w:rsidRDefault="00DE61A8" w:rsidP="00D1204E">
                  <w:pPr>
                    <w:pStyle w:val="Web"/>
                    <w:spacing w:before="0" w:beforeAutospacing="0" w:after="0" w:afterAutospacing="0"/>
                    <w:jc w:val="center"/>
                    <w:rPr>
                      <w:rFonts w:ascii="Arial Black" w:hAnsi="Arial Black"/>
                      <w:b/>
                      <w:iCs/>
                      <w:color w:val="C0504D" w:themeColor="accent2"/>
                      <w:kern w:val="24"/>
                      <w:sz w:val="28"/>
                      <w:szCs w:val="28"/>
                    </w:rPr>
                  </w:pPr>
                  <w:r w:rsidRPr="00BC0133">
                    <w:rPr>
                      <w:rFonts w:ascii="Arial Black" w:hAnsi="Arial Black"/>
                      <w:b/>
                      <w:iCs/>
                      <w:color w:val="C0504D" w:themeColor="accent2"/>
                      <w:kern w:val="24"/>
                      <w:sz w:val="28"/>
                      <w:szCs w:val="28"/>
                    </w:rPr>
                    <w:t xml:space="preserve">ΟΔΗΓΟΣ ΑΞΙΟΛΟΓΗΣΗΣ </w:t>
                  </w:r>
                </w:p>
                <w:p w:rsidR="00DE61A8" w:rsidRPr="00BC0133" w:rsidRDefault="00DE61A8" w:rsidP="00D1204E">
                  <w:pPr>
                    <w:pStyle w:val="Web"/>
                    <w:spacing w:before="0" w:beforeAutospacing="0" w:after="0" w:afterAutospacing="0"/>
                    <w:jc w:val="center"/>
                    <w:rPr>
                      <w:rFonts w:ascii="Arial Black" w:hAnsi="Arial Black"/>
                      <w:b/>
                      <w:iCs/>
                      <w:color w:val="C0504D" w:themeColor="accent2"/>
                      <w:kern w:val="24"/>
                      <w:sz w:val="28"/>
                      <w:szCs w:val="28"/>
                    </w:rPr>
                  </w:pPr>
                  <w:r w:rsidRPr="00BC0133">
                    <w:rPr>
                      <w:rFonts w:ascii="Arial Black" w:hAnsi="Arial Black"/>
                      <w:b/>
                      <w:iCs/>
                      <w:color w:val="C0504D" w:themeColor="accent2"/>
                      <w:kern w:val="24"/>
                      <w:sz w:val="28"/>
                      <w:szCs w:val="28"/>
                    </w:rPr>
                    <w:t>ΑΙΤΗΣΕΩΝ ΧΡΗΜΑΤΟΔΟΤΗΣΗΣ</w:t>
                  </w:r>
                </w:p>
                <w:p w:rsidR="00DE61A8" w:rsidRPr="00D1204E" w:rsidRDefault="00DE61A8" w:rsidP="00D1204E">
                  <w:pPr>
                    <w:pStyle w:val="Web"/>
                    <w:spacing w:before="0" w:beforeAutospacing="0" w:after="0" w:afterAutospacing="0"/>
                    <w:jc w:val="right"/>
                    <w:rPr>
                      <w:rFonts w:ascii="Arial Narrow" w:hAnsi="Arial Narrow"/>
                      <w:iCs/>
                      <w:color w:val="1F497D"/>
                      <w:kern w:val="24"/>
                    </w:rPr>
                  </w:pPr>
                </w:p>
                <w:p w:rsidR="00DE61A8" w:rsidRPr="00862760" w:rsidRDefault="00617777" w:rsidP="005F04A3">
                  <w:pPr>
                    <w:pStyle w:val="Web"/>
                    <w:spacing w:before="0" w:beforeAutospacing="0" w:after="0" w:afterAutospacing="0"/>
                    <w:jc w:val="center"/>
                    <w:rPr>
                      <w:rFonts w:ascii="Tahoma" w:hAnsi="Tahoma" w:cs="Tahoma"/>
                      <w:iCs/>
                      <w:color w:val="1F497D"/>
                      <w:kern w:val="24"/>
                      <w:sz w:val="22"/>
                      <w:szCs w:val="22"/>
                    </w:rPr>
                  </w:pPr>
                  <w:r w:rsidRPr="00862760">
                    <w:rPr>
                      <w:rFonts w:ascii="Tahoma" w:hAnsi="Tahoma" w:cs="Tahoma"/>
                      <w:iCs/>
                      <w:color w:val="1F497D"/>
                      <w:kern w:val="24"/>
                      <w:sz w:val="22"/>
                      <w:szCs w:val="22"/>
                    </w:rPr>
                    <w:t xml:space="preserve">ΣΥΓΧΡΗΜΑΤΟΔΟΤΟΥΜΕΝΩΝ </w:t>
                  </w:r>
                  <w:r w:rsidR="00DE61A8" w:rsidRPr="00862760">
                    <w:rPr>
                      <w:rFonts w:ascii="Tahoma" w:hAnsi="Tahoma" w:cs="Tahoma"/>
                      <w:iCs/>
                      <w:color w:val="1F497D"/>
                      <w:kern w:val="24"/>
                      <w:sz w:val="22"/>
                      <w:szCs w:val="22"/>
                    </w:rPr>
                    <w:t xml:space="preserve">ΠΡΑΞΕΩΝ (πλην κρατικών ενισχύσεων) </w:t>
                  </w:r>
                </w:p>
              </w:txbxContent>
            </v:textbox>
          </v:shape>
        </w:pict>
      </w: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7B3814">
      <w:pPr>
        <w:spacing w:after="120" w:line="280" w:lineRule="atLeast"/>
        <w:jc w:val="center"/>
        <w:rPr>
          <w:rFonts w:ascii="Tahoma" w:hAnsi="Tahoma" w:cs="Tahoma"/>
          <w:color w:val="393939"/>
          <w:sz w:val="20"/>
          <w:szCs w:val="20"/>
          <w:lang w:val="en-US"/>
        </w:rPr>
      </w:pPr>
    </w:p>
    <w:p w:rsidR="00097D5D" w:rsidRDefault="00097D5D" w:rsidP="002E29BE">
      <w:pPr>
        <w:spacing w:after="120" w:line="280" w:lineRule="atLeast"/>
        <w:jc w:val="left"/>
        <w:rPr>
          <w:rFonts w:ascii="Tahoma" w:hAnsi="Tahoma" w:cs="Tahoma"/>
          <w:sz w:val="20"/>
          <w:szCs w:val="20"/>
          <w:lang w:val="en-US"/>
        </w:rPr>
      </w:pPr>
    </w:p>
    <w:p w:rsidR="00097D5D" w:rsidRDefault="00097D5D" w:rsidP="002E29BE">
      <w:pPr>
        <w:spacing w:after="120" w:line="280" w:lineRule="atLeast"/>
        <w:jc w:val="left"/>
        <w:rPr>
          <w:rFonts w:ascii="Tahoma" w:hAnsi="Tahoma" w:cs="Tahoma"/>
          <w:sz w:val="20"/>
          <w:szCs w:val="20"/>
          <w:lang w:val="en-US"/>
        </w:rPr>
      </w:pPr>
    </w:p>
    <w:p w:rsidR="00097D5D" w:rsidRDefault="00097D5D" w:rsidP="002E29BE">
      <w:pPr>
        <w:spacing w:after="120" w:line="280" w:lineRule="atLeast"/>
        <w:jc w:val="left"/>
        <w:rPr>
          <w:rFonts w:ascii="Tahoma" w:hAnsi="Tahoma" w:cs="Tahoma"/>
          <w:sz w:val="20"/>
          <w:szCs w:val="20"/>
          <w:lang w:val="en-US"/>
        </w:rPr>
      </w:pPr>
    </w:p>
    <w:p w:rsidR="00097D5D" w:rsidRDefault="00097D5D" w:rsidP="002E29BE">
      <w:pPr>
        <w:spacing w:after="120" w:line="280" w:lineRule="atLeast"/>
        <w:jc w:val="left"/>
        <w:rPr>
          <w:rFonts w:ascii="Tahoma" w:hAnsi="Tahoma" w:cs="Tahoma"/>
          <w:sz w:val="20"/>
          <w:szCs w:val="20"/>
          <w:lang w:val="en-US"/>
        </w:rPr>
      </w:pPr>
    </w:p>
    <w:p w:rsidR="00097D5D" w:rsidRPr="00097D5D" w:rsidRDefault="00097D5D" w:rsidP="002E29BE">
      <w:pPr>
        <w:spacing w:after="120" w:line="280" w:lineRule="atLeast"/>
        <w:jc w:val="left"/>
        <w:rPr>
          <w:rFonts w:ascii="Tahoma" w:hAnsi="Tahoma" w:cs="Tahoma"/>
          <w:sz w:val="20"/>
          <w:szCs w:val="20"/>
          <w:lang w:val="en-US"/>
        </w:rPr>
      </w:pPr>
    </w:p>
    <w:p w:rsidR="00B02044" w:rsidRDefault="00B02044" w:rsidP="002E29BE">
      <w:pPr>
        <w:spacing w:after="120" w:line="280" w:lineRule="atLeast"/>
        <w:jc w:val="left"/>
        <w:rPr>
          <w:rFonts w:ascii="Tahoma" w:hAnsi="Tahoma" w:cs="Tahoma"/>
          <w:sz w:val="20"/>
          <w:szCs w:val="20"/>
        </w:rPr>
      </w:pPr>
    </w:p>
    <w:p w:rsidR="00684ADF" w:rsidRPr="002E29BE" w:rsidRDefault="00F4788E" w:rsidP="002E29BE">
      <w:pPr>
        <w:spacing w:after="120" w:line="280" w:lineRule="atLeast"/>
        <w:jc w:val="left"/>
        <w:rPr>
          <w:rFonts w:ascii="Tahoma" w:hAnsi="Tahoma" w:cs="Tahoma"/>
          <w:sz w:val="20"/>
          <w:szCs w:val="20"/>
          <w:lang w:val="en-US"/>
        </w:rPr>
      </w:pPr>
      <w:r>
        <w:rPr>
          <w:rFonts w:ascii="Tahoma" w:hAnsi="Tahoma" w:cs="Tahoma"/>
          <w:noProof/>
          <w:sz w:val="20"/>
          <w:szCs w:val="20"/>
        </w:rPr>
        <w:pict>
          <v:shape id="Rectangle 3" o:spid="_x0000_s1027" type="#_x0000_t202" style="position:absolute;margin-left:46.1pt;margin-top:19.7pt;width:405.1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vRogEAACIDAAAOAAAAZHJzL2Uyb0RvYy54bWysUk1v2zAMvQ/ofxB0b+wk9TAYcYptRXcp&#10;tmHdfgAj07ExS1RFNXb+/SglS4vtNuxCW/x4fI/k5na2ozpg4IFco5eLUit0htrB7Rv94/v99Tut&#10;OIJrYSSHjT4i69vt1ZvN5GtcUU9ji0EJiON68o3uY/R1UbDp0QIvyKOTYEfBQpRn2BdtgEnQ7Vis&#10;yvJtMVFofSCDzOK9OwX1NuN3HZr4pesYoxobLdxitiHbXbLFdgP1PoDvB3OmAf/AwsLgpOkF6g4i&#10;qOcw/AVlBxOIqYsLQ7agrhsMZg2iZln+oeaxB49ZiwyH/WVM/P9gzefD16CGttGrtVYOrOzom0wN&#10;3H5EtU7zmTzXkvboJTHOH2iWPWet7B/I/GTl6GMv+fg+BJp6hFb4LVNl8ar0hMMCksY0d8GmrwxA&#10;CZ5s5njZBs5RGXFWy5vqpqy0MhKrynVVVRn0pdoHjp+QrEo/jQ7COxODwwPH1B/q3ylnMqf+iVac&#10;d3PWnZkmz47ao0ic5BgazU/PEFArcKYnuZd40SOLyMjno0mbfv3OjV5Oe/sLAAD//wMAUEsDBBQA&#10;BgAIAAAAIQBJbfaC3gAAAAkBAAAPAAAAZHJzL2Rvd25yZXYueG1sTI/LTsMwEEX3SPyDNZXYUbuh&#10;pU0ap0IgtqC+kNi58TSJiMdR7Dbh7xlWsBzdo3vP5JvRteKKfWg8aZhNFQik0tuGKg2H/ev9CkSI&#10;hqxpPaGGbwywKW5vcpNZP9AWr7tYCS6hkBkNdYxdJmUoa3QmTH2HxNnZ985EPvtK2t4MXO5amSj1&#10;KJ1piBdq0+FzjeXX7uI0HN/Onx9z9V69uEU3+FFJcqnU+m4yPq1BRBzjHwy/+qwOBTud/IVsEK2G&#10;NEmY1PCQzkFwnqpkAeLE4Gy1BFnk8v8HxQ8AAAD//wMAUEsBAi0AFAAGAAgAAAAhALaDOJL+AAAA&#10;4QEAABMAAAAAAAAAAAAAAAAAAAAAAFtDb250ZW50X1R5cGVzXS54bWxQSwECLQAUAAYACAAAACEA&#10;OP0h/9YAAACUAQAACwAAAAAAAAAAAAAAAAAvAQAAX3JlbHMvLnJlbHNQSwECLQAUAAYACAAAACEA&#10;WwGr0aIBAAAiAwAADgAAAAAAAAAAAAAAAAAuAgAAZHJzL2Uyb0RvYy54bWxQSwECLQAUAAYACAAA&#10;ACEASW32gt4AAAAJAQAADwAAAAAAAAAAAAAAAAD8AwAAZHJzL2Rvd25yZXYueG1sUEsFBgAAAAAE&#10;AAQA8wAAAAcFAAAAAA==&#10;" filled="f" stroked="f">
            <v:textbox>
              <w:txbxContent>
                <w:p w:rsidR="00DE61A8" w:rsidRPr="00862760" w:rsidRDefault="00DE61A8" w:rsidP="00457FEF">
                  <w:pPr>
                    <w:jc w:val="center"/>
                    <w:rPr>
                      <w:rFonts w:ascii="Tahoma" w:hAnsi="Tahoma" w:cs="Tahoma"/>
                      <w:b/>
                      <w:sz w:val="20"/>
                      <w:szCs w:val="20"/>
                    </w:rPr>
                  </w:pPr>
                </w:p>
              </w:txbxContent>
            </v:textbox>
          </v:shape>
        </w:pict>
      </w:r>
    </w:p>
    <w:p w:rsidR="00684ADF" w:rsidRPr="002E29BE" w:rsidRDefault="00684ADF" w:rsidP="002E29BE">
      <w:pPr>
        <w:spacing w:after="120" w:line="280" w:lineRule="atLeast"/>
        <w:jc w:val="left"/>
        <w:rPr>
          <w:rFonts w:ascii="Tahoma" w:hAnsi="Tahoma" w:cs="Tahoma"/>
          <w:sz w:val="20"/>
          <w:szCs w:val="20"/>
          <w:lang w:val="en-US"/>
        </w:rPr>
      </w:pPr>
    </w:p>
    <w:p w:rsidR="00684ADF" w:rsidRPr="00B02044" w:rsidRDefault="00684ADF" w:rsidP="00545C74">
      <w:pPr>
        <w:tabs>
          <w:tab w:val="left" w:pos="5308"/>
          <w:tab w:val="right" w:pos="9922"/>
        </w:tabs>
        <w:spacing w:after="120" w:line="280" w:lineRule="atLeast"/>
        <w:rPr>
          <w:rFonts w:ascii="Tahoma" w:hAnsi="Tahoma" w:cs="Tahoma"/>
          <w:sz w:val="20"/>
          <w:szCs w:val="20"/>
        </w:rPr>
      </w:pPr>
    </w:p>
    <w:p w:rsidR="00684ADF" w:rsidRPr="002E29BE" w:rsidRDefault="00684ADF" w:rsidP="002E29BE">
      <w:pPr>
        <w:spacing w:after="120" w:line="280" w:lineRule="atLeast"/>
        <w:jc w:val="center"/>
        <w:rPr>
          <w:rFonts w:ascii="Tahoma" w:hAnsi="Tahoma" w:cs="Tahoma"/>
          <w:b/>
          <w:sz w:val="20"/>
          <w:szCs w:val="20"/>
        </w:rPr>
      </w:pPr>
      <w:r w:rsidRPr="002E29BE">
        <w:rPr>
          <w:rFonts w:ascii="Tahoma" w:hAnsi="Tahoma" w:cs="Tahoma"/>
          <w:sz w:val="20"/>
          <w:szCs w:val="20"/>
        </w:rPr>
        <w:br w:type="page"/>
      </w:r>
      <w:r w:rsidRPr="002E29BE">
        <w:rPr>
          <w:rFonts w:ascii="Tahoma" w:hAnsi="Tahoma" w:cs="Tahoma"/>
          <w:b/>
          <w:sz w:val="20"/>
          <w:szCs w:val="20"/>
        </w:rPr>
        <w:lastRenderedPageBreak/>
        <w:t>ΠΙΝΑΚΑΣ ΠΕΡΙΕΧΟΜΕΝΩΝ</w:t>
      </w:r>
    </w:p>
    <w:p w:rsidR="00684ADF" w:rsidRPr="002E29BE" w:rsidRDefault="00684ADF" w:rsidP="002E29BE">
      <w:pPr>
        <w:spacing w:after="120" w:line="280" w:lineRule="atLeast"/>
        <w:jc w:val="center"/>
        <w:rPr>
          <w:rFonts w:ascii="Tahoma" w:hAnsi="Tahoma" w:cs="Tahoma"/>
          <w:b/>
          <w:sz w:val="20"/>
          <w:szCs w:val="20"/>
        </w:rPr>
      </w:pPr>
    </w:p>
    <w:p w:rsidR="00A31C53" w:rsidRDefault="00F4788E">
      <w:pPr>
        <w:pStyle w:val="10"/>
        <w:rPr>
          <w:rFonts w:asciiTheme="minorHAnsi" w:eastAsiaTheme="minorEastAsia" w:hAnsiTheme="minorHAnsi" w:cstheme="minorBidi"/>
          <w:b w:val="0"/>
          <w:color w:val="auto"/>
          <w:sz w:val="22"/>
          <w:szCs w:val="22"/>
        </w:rPr>
      </w:pPr>
      <w:r w:rsidRPr="00F4788E">
        <w:rPr>
          <w:rFonts w:ascii="Tahoma" w:hAnsi="Tahoma" w:cs="Tahoma"/>
          <w:color w:val="auto"/>
          <w:sz w:val="20"/>
          <w:szCs w:val="20"/>
          <w:lang w:val="en-US"/>
        </w:rPr>
        <w:fldChar w:fldCharType="begin"/>
      </w:r>
      <w:r w:rsidR="00684ADF" w:rsidRPr="002E29BE">
        <w:rPr>
          <w:rFonts w:ascii="Tahoma" w:hAnsi="Tahoma" w:cs="Tahoma"/>
          <w:color w:val="auto"/>
          <w:sz w:val="20"/>
          <w:szCs w:val="20"/>
          <w:lang w:val="en-US"/>
        </w:rPr>
        <w:instrText xml:space="preserve"> TOC \o "1-3" \h \z \u </w:instrText>
      </w:r>
      <w:r w:rsidRPr="00F4788E">
        <w:rPr>
          <w:rFonts w:ascii="Tahoma" w:hAnsi="Tahoma" w:cs="Tahoma"/>
          <w:color w:val="auto"/>
          <w:sz w:val="20"/>
          <w:szCs w:val="20"/>
          <w:lang w:val="en-US"/>
        </w:rPr>
        <w:fldChar w:fldCharType="separate"/>
      </w:r>
      <w:hyperlink w:anchor="_Toc423510770" w:history="1">
        <w:r w:rsidR="00A31C53" w:rsidRPr="00E25FB9">
          <w:rPr>
            <w:rStyle w:val="-"/>
            <w:rFonts w:ascii="Tahoma" w:hAnsi="Tahoma"/>
          </w:rPr>
          <w:t>1.</w:t>
        </w:r>
        <w:r w:rsidR="00A31C53">
          <w:rPr>
            <w:rFonts w:asciiTheme="minorHAnsi" w:eastAsiaTheme="minorEastAsia" w:hAnsiTheme="minorHAnsi" w:cstheme="minorBidi"/>
            <w:b w:val="0"/>
            <w:color w:val="auto"/>
            <w:sz w:val="22"/>
            <w:szCs w:val="22"/>
          </w:rPr>
          <w:tab/>
        </w:r>
        <w:r w:rsidR="00A31C53" w:rsidRPr="00E25FB9">
          <w:rPr>
            <w:rStyle w:val="-"/>
            <w:rFonts w:ascii="Tahoma" w:hAnsi="Tahoma" w:cs="Tahoma"/>
          </w:rPr>
          <w:t>ΕΙΣΑΓΩΓΗ</w:t>
        </w:r>
        <w:r w:rsidR="00A31C53">
          <w:rPr>
            <w:webHidden/>
          </w:rPr>
          <w:tab/>
        </w:r>
        <w:r>
          <w:rPr>
            <w:webHidden/>
          </w:rPr>
          <w:fldChar w:fldCharType="begin"/>
        </w:r>
        <w:r w:rsidR="00A31C53">
          <w:rPr>
            <w:webHidden/>
          </w:rPr>
          <w:instrText xml:space="preserve"> PAGEREF _Toc423510770 \h </w:instrText>
        </w:r>
        <w:r>
          <w:rPr>
            <w:webHidden/>
          </w:rPr>
        </w:r>
        <w:r>
          <w:rPr>
            <w:webHidden/>
          </w:rPr>
          <w:fldChar w:fldCharType="separate"/>
        </w:r>
        <w:r w:rsidR="00617777">
          <w:rPr>
            <w:webHidden/>
          </w:rPr>
          <w:t>3</w:t>
        </w:r>
        <w:r>
          <w:rPr>
            <w:webHidden/>
          </w:rPr>
          <w:fldChar w:fldCharType="end"/>
        </w:r>
      </w:hyperlink>
    </w:p>
    <w:p w:rsidR="00A31C53" w:rsidRDefault="00F4788E">
      <w:pPr>
        <w:pStyle w:val="10"/>
        <w:rPr>
          <w:rFonts w:asciiTheme="minorHAnsi" w:eastAsiaTheme="minorEastAsia" w:hAnsiTheme="minorHAnsi" w:cstheme="minorBidi"/>
          <w:b w:val="0"/>
          <w:color w:val="auto"/>
          <w:sz w:val="22"/>
          <w:szCs w:val="22"/>
        </w:rPr>
      </w:pPr>
      <w:hyperlink w:anchor="_Toc423510771" w:history="1">
        <w:r w:rsidR="00A31C53" w:rsidRPr="00E25FB9">
          <w:rPr>
            <w:rStyle w:val="-"/>
            <w:rFonts w:ascii="Tahoma" w:hAnsi="Tahoma"/>
          </w:rPr>
          <w:t>2.</w:t>
        </w:r>
        <w:r w:rsidR="00A31C53">
          <w:rPr>
            <w:rFonts w:asciiTheme="minorHAnsi" w:eastAsiaTheme="minorEastAsia" w:hAnsiTheme="minorHAnsi" w:cstheme="minorBidi"/>
            <w:b w:val="0"/>
            <w:color w:val="auto"/>
            <w:sz w:val="22"/>
            <w:szCs w:val="22"/>
          </w:rPr>
          <w:tab/>
        </w:r>
        <w:r w:rsidR="00A31C53" w:rsidRPr="00E25FB9">
          <w:rPr>
            <w:rStyle w:val="-"/>
            <w:rFonts w:ascii="Tahoma" w:hAnsi="Tahoma" w:cs="Tahoma"/>
          </w:rPr>
          <w:t>ΕΠΙΛΟΓΗ ΚΑΙ ΕΓΚΡΙΣΗ ΠΡΑΞΗΣ</w:t>
        </w:r>
        <w:r w:rsidR="00A31C53">
          <w:rPr>
            <w:webHidden/>
          </w:rPr>
          <w:tab/>
        </w:r>
        <w:r>
          <w:rPr>
            <w:webHidden/>
          </w:rPr>
          <w:fldChar w:fldCharType="begin"/>
        </w:r>
        <w:r w:rsidR="00A31C53">
          <w:rPr>
            <w:webHidden/>
          </w:rPr>
          <w:instrText xml:space="preserve"> PAGEREF _Toc423510771 \h </w:instrText>
        </w:r>
        <w:r>
          <w:rPr>
            <w:webHidden/>
          </w:rPr>
        </w:r>
        <w:r>
          <w:rPr>
            <w:webHidden/>
          </w:rPr>
          <w:fldChar w:fldCharType="separate"/>
        </w:r>
        <w:r w:rsidR="00617777">
          <w:rPr>
            <w:webHidden/>
          </w:rPr>
          <w:t>5</w:t>
        </w:r>
        <w:r>
          <w:rPr>
            <w:webHidden/>
          </w:rPr>
          <w:fldChar w:fldCharType="end"/>
        </w:r>
      </w:hyperlink>
    </w:p>
    <w:p w:rsidR="00A31C53" w:rsidRDefault="00F4788E">
      <w:pPr>
        <w:pStyle w:val="21"/>
        <w:rPr>
          <w:rFonts w:asciiTheme="minorHAnsi" w:eastAsiaTheme="minorEastAsia" w:hAnsiTheme="minorHAnsi" w:cstheme="minorBidi"/>
          <w:b w:val="0"/>
          <w:color w:val="auto"/>
          <w:szCs w:val="22"/>
          <w:lang w:val="el-GR"/>
        </w:rPr>
      </w:pPr>
      <w:hyperlink w:anchor="_Toc423510772" w:history="1">
        <w:r w:rsidR="00A31C53" w:rsidRPr="00E25FB9">
          <w:rPr>
            <w:rStyle w:val="-"/>
            <w:rFonts w:ascii="Tahoma" w:hAnsi="Tahoma" w:cs="Tahoma"/>
            <w:bCs/>
          </w:rPr>
          <w:t>2.1 Μεθοδολογία αξιολόγησης</w:t>
        </w:r>
        <w:r w:rsidR="00A31C53">
          <w:rPr>
            <w:webHidden/>
          </w:rPr>
          <w:tab/>
        </w:r>
        <w:r>
          <w:rPr>
            <w:webHidden/>
          </w:rPr>
          <w:fldChar w:fldCharType="begin"/>
        </w:r>
        <w:r w:rsidR="00A31C53">
          <w:rPr>
            <w:webHidden/>
          </w:rPr>
          <w:instrText xml:space="preserve"> PAGEREF _Toc423510772 \h </w:instrText>
        </w:r>
        <w:r>
          <w:rPr>
            <w:webHidden/>
          </w:rPr>
        </w:r>
        <w:r>
          <w:rPr>
            <w:webHidden/>
          </w:rPr>
          <w:fldChar w:fldCharType="separate"/>
        </w:r>
        <w:r w:rsidR="00617777">
          <w:rPr>
            <w:webHidden/>
          </w:rPr>
          <w:t>5</w:t>
        </w:r>
        <w:r>
          <w:rPr>
            <w:webHidden/>
          </w:rPr>
          <w:fldChar w:fldCharType="end"/>
        </w:r>
      </w:hyperlink>
    </w:p>
    <w:p w:rsidR="00A31C53" w:rsidRDefault="00F4788E">
      <w:pPr>
        <w:pStyle w:val="21"/>
        <w:rPr>
          <w:rFonts w:asciiTheme="minorHAnsi" w:eastAsiaTheme="minorEastAsia" w:hAnsiTheme="minorHAnsi" w:cstheme="minorBidi"/>
          <w:b w:val="0"/>
          <w:color w:val="auto"/>
          <w:szCs w:val="22"/>
          <w:lang w:val="el-GR"/>
        </w:rPr>
      </w:pPr>
      <w:hyperlink w:anchor="_Toc423510773" w:history="1">
        <w:r w:rsidR="00A31C53" w:rsidRPr="00E25FB9">
          <w:rPr>
            <w:rStyle w:val="-"/>
            <w:rFonts w:ascii="Tahoma" w:hAnsi="Tahoma" w:cs="Tahoma"/>
            <w:bCs/>
          </w:rPr>
          <w:t>2.2 Στάδια επιλογής πράξεων</w:t>
        </w:r>
        <w:r w:rsidR="00A31C53">
          <w:rPr>
            <w:webHidden/>
          </w:rPr>
          <w:tab/>
        </w:r>
        <w:r>
          <w:rPr>
            <w:webHidden/>
          </w:rPr>
          <w:fldChar w:fldCharType="begin"/>
        </w:r>
        <w:r w:rsidR="00A31C53">
          <w:rPr>
            <w:webHidden/>
          </w:rPr>
          <w:instrText xml:space="preserve"> PAGEREF _Toc423510773 \h </w:instrText>
        </w:r>
        <w:r>
          <w:rPr>
            <w:webHidden/>
          </w:rPr>
        </w:r>
        <w:r>
          <w:rPr>
            <w:webHidden/>
          </w:rPr>
          <w:fldChar w:fldCharType="separate"/>
        </w:r>
        <w:r w:rsidR="00617777">
          <w:rPr>
            <w:webHidden/>
          </w:rPr>
          <w:t>7</w:t>
        </w:r>
        <w:r>
          <w:rPr>
            <w:webHidden/>
          </w:rPr>
          <w:fldChar w:fldCharType="end"/>
        </w:r>
      </w:hyperlink>
    </w:p>
    <w:p w:rsidR="00A31C53" w:rsidRDefault="00F4788E">
      <w:pPr>
        <w:pStyle w:val="21"/>
        <w:rPr>
          <w:rFonts w:asciiTheme="minorHAnsi" w:eastAsiaTheme="minorEastAsia" w:hAnsiTheme="minorHAnsi" w:cstheme="minorBidi"/>
          <w:b w:val="0"/>
          <w:color w:val="auto"/>
          <w:szCs w:val="22"/>
          <w:lang w:val="el-GR"/>
        </w:rPr>
      </w:pPr>
      <w:hyperlink w:anchor="_Toc423510774" w:history="1">
        <w:r w:rsidR="00A31C53" w:rsidRPr="00E25FB9">
          <w:rPr>
            <w:rStyle w:val="-"/>
            <w:rFonts w:ascii="Tahoma" w:hAnsi="Tahoma"/>
          </w:rPr>
          <w:t>2.3</w:t>
        </w:r>
        <w:r w:rsidR="00A31C53">
          <w:rPr>
            <w:rFonts w:asciiTheme="minorHAnsi" w:eastAsiaTheme="minorEastAsia" w:hAnsiTheme="minorHAnsi" w:cstheme="minorBidi"/>
            <w:b w:val="0"/>
            <w:color w:val="auto"/>
            <w:szCs w:val="22"/>
            <w:lang w:val="el-GR"/>
          </w:rPr>
          <w:tab/>
        </w:r>
        <w:r w:rsidR="00A31C53" w:rsidRPr="00E25FB9">
          <w:rPr>
            <w:rStyle w:val="-"/>
            <w:rFonts w:ascii="Tahoma" w:hAnsi="Tahoma" w:cs="Tahoma"/>
          </w:rPr>
          <w:t>Κριτήρια επιλογής πράξεων</w:t>
        </w:r>
        <w:r w:rsidR="00A31C53">
          <w:rPr>
            <w:webHidden/>
          </w:rPr>
          <w:tab/>
        </w:r>
        <w:r>
          <w:rPr>
            <w:webHidden/>
          </w:rPr>
          <w:fldChar w:fldCharType="begin"/>
        </w:r>
        <w:r w:rsidR="00A31C53">
          <w:rPr>
            <w:webHidden/>
          </w:rPr>
          <w:instrText xml:space="preserve"> PAGEREF _Toc423510774 \h </w:instrText>
        </w:r>
        <w:r>
          <w:rPr>
            <w:webHidden/>
          </w:rPr>
        </w:r>
        <w:r>
          <w:rPr>
            <w:webHidden/>
          </w:rPr>
          <w:fldChar w:fldCharType="separate"/>
        </w:r>
        <w:r w:rsidR="00617777">
          <w:rPr>
            <w:webHidden/>
          </w:rPr>
          <w:t>7</w:t>
        </w:r>
        <w:r>
          <w:rPr>
            <w:webHidden/>
          </w:rPr>
          <w:fldChar w:fldCharType="end"/>
        </w:r>
      </w:hyperlink>
    </w:p>
    <w:p w:rsidR="00A31C53" w:rsidRDefault="00F4788E">
      <w:pPr>
        <w:pStyle w:val="31"/>
        <w:rPr>
          <w:rFonts w:asciiTheme="minorHAnsi" w:eastAsiaTheme="minorEastAsia" w:hAnsiTheme="minorHAnsi" w:cstheme="minorBidi"/>
          <w:noProof/>
          <w:szCs w:val="22"/>
        </w:rPr>
      </w:pPr>
      <w:hyperlink w:anchor="_Toc423510775" w:history="1">
        <w:r w:rsidR="00A31C53" w:rsidRPr="00E25FB9">
          <w:rPr>
            <w:rStyle w:val="-"/>
            <w:rFonts w:ascii="Tahoma" w:hAnsi="Tahoma"/>
            <w:noProof/>
          </w:rPr>
          <w:t>2.3.1</w:t>
        </w:r>
        <w:r w:rsidR="00A31C53">
          <w:rPr>
            <w:rFonts w:asciiTheme="minorHAnsi" w:eastAsiaTheme="minorEastAsia" w:hAnsiTheme="minorHAnsi" w:cstheme="minorBidi"/>
            <w:noProof/>
            <w:szCs w:val="22"/>
          </w:rPr>
          <w:tab/>
        </w:r>
        <w:r w:rsidR="00A31C53" w:rsidRPr="00E25FB9">
          <w:rPr>
            <w:rStyle w:val="-"/>
            <w:rFonts w:ascii="Tahoma" w:hAnsi="Tahoma" w:cs="Tahoma"/>
            <w:noProof/>
          </w:rPr>
          <w:t>ΣΤΑΔΙΟ Α΄: Έλεγχος πληρότητας και επιλεξιμότητας πρότασης</w:t>
        </w:r>
        <w:r w:rsidR="00A31C53">
          <w:rPr>
            <w:noProof/>
            <w:webHidden/>
          </w:rPr>
          <w:tab/>
        </w:r>
        <w:r>
          <w:rPr>
            <w:noProof/>
            <w:webHidden/>
          </w:rPr>
          <w:fldChar w:fldCharType="begin"/>
        </w:r>
        <w:r w:rsidR="00A31C53">
          <w:rPr>
            <w:noProof/>
            <w:webHidden/>
          </w:rPr>
          <w:instrText xml:space="preserve"> PAGEREF _Toc423510775 \h </w:instrText>
        </w:r>
        <w:r>
          <w:rPr>
            <w:noProof/>
            <w:webHidden/>
          </w:rPr>
        </w:r>
        <w:r>
          <w:rPr>
            <w:noProof/>
            <w:webHidden/>
          </w:rPr>
          <w:fldChar w:fldCharType="separate"/>
        </w:r>
        <w:r w:rsidR="00617777">
          <w:rPr>
            <w:noProof/>
            <w:webHidden/>
          </w:rPr>
          <w:t>7</w:t>
        </w:r>
        <w:r>
          <w:rPr>
            <w:noProof/>
            <w:webHidden/>
          </w:rPr>
          <w:fldChar w:fldCharType="end"/>
        </w:r>
      </w:hyperlink>
    </w:p>
    <w:p w:rsidR="00A31C53" w:rsidRDefault="00F4788E">
      <w:pPr>
        <w:pStyle w:val="31"/>
        <w:rPr>
          <w:rFonts w:asciiTheme="minorHAnsi" w:eastAsiaTheme="minorEastAsia" w:hAnsiTheme="minorHAnsi" w:cstheme="minorBidi"/>
          <w:noProof/>
          <w:szCs w:val="22"/>
        </w:rPr>
      </w:pPr>
      <w:hyperlink w:anchor="_Toc423510776" w:history="1">
        <w:r w:rsidR="00A31C53" w:rsidRPr="00E25FB9">
          <w:rPr>
            <w:rStyle w:val="-"/>
            <w:rFonts w:ascii="Tahoma" w:hAnsi="Tahoma"/>
            <w:noProof/>
          </w:rPr>
          <w:t>2.3.2</w:t>
        </w:r>
        <w:r w:rsidR="00A31C53">
          <w:rPr>
            <w:rFonts w:asciiTheme="minorHAnsi" w:eastAsiaTheme="minorEastAsia" w:hAnsiTheme="minorHAnsi" w:cstheme="minorBidi"/>
            <w:noProof/>
            <w:szCs w:val="22"/>
          </w:rPr>
          <w:tab/>
        </w:r>
        <w:r w:rsidR="00A31C53" w:rsidRPr="00E25FB9">
          <w:rPr>
            <w:rStyle w:val="-"/>
            <w:rFonts w:ascii="Tahoma" w:hAnsi="Tahoma" w:cs="Tahoma"/>
            <w:noProof/>
          </w:rPr>
          <w:t>ΣΤΑΔΙΟ Β΄: Αξιολόγηση των προτάσεων ανά ομάδα κριτηρίων</w:t>
        </w:r>
        <w:r w:rsidR="00A31C53">
          <w:rPr>
            <w:noProof/>
            <w:webHidden/>
          </w:rPr>
          <w:tab/>
        </w:r>
        <w:r>
          <w:rPr>
            <w:noProof/>
            <w:webHidden/>
          </w:rPr>
          <w:fldChar w:fldCharType="begin"/>
        </w:r>
        <w:r w:rsidR="00A31C53">
          <w:rPr>
            <w:noProof/>
            <w:webHidden/>
          </w:rPr>
          <w:instrText xml:space="preserve"> PAGEREF _Toc423510776 \h </w:instrText>
        </w:r>
        <w:r>
          <w:rPr>
            <w:noProof/>
            <w:webHidden/>
          </w:rPr>
        </w:r>
        <w:r>
          <w:rPr>
            <w:noProof/>
            <w:webHidden/>
          </w:rPr>
          <w:fldChar w:fldCharType="separate"/>
        </w:r>
        <w:r w:rsidR="00617777">
          <w:rPr>
            <w:noProof/>
            <w:webHidden/>
          </w:rPr>
          <w:t>9</w:t>
        </w:r>
        <w:r>
          <w:rPr>
            <w:noProof/>
            <w:webHidden/>
          </w:rPr>
          <w:fldChar w:fldCharType="end"/>
        </w:r>
      </w:hyperlink>
    </w:p>
    <w:p w:rsidR="00A31C53" w:rsidRDefault="00F4788E">
      <w:pPr>
        <w:pStyle w:val="21"/>
        <w:rPr>
          <w:rFonts w:asciiTheme="minorHAnsi" w:eastAsiaTheme="minorEastAsia" w:hAnsiTheme="minorHAnsi" w:cstheme="minorBidi"/>
          <w:b w:val="0"/>
          <w:color w:val="auto"/>
          <w:szCs w:val="22"/>
          <w:lang w:val="el-GR"/>
        </w:rPr>
      </w:pPr>
      <w:hyperlink w:anchor="_Toc423510777" w:history="1">
        <w:r w:rsidR="00A31C53" w:rsidRPr="00E25FB9">
          <w:rPr>
            <w:rStyle w:val="-"/>
            <w:rFonts w:ascii="Tahoma" w:hAnsi="Tahoma"/>
          </w:rPr>
          <w:t>2.4</w:t>
        </w:r>
        <w:r w:rsidR="00A31C53">
          <w:rPr>
            <w:rFonts w:asciiTheme="minorHAnsi" w:eastAsiaTheme="minorEastAsia" w:hAnsiTheme="minorHAnsi" w:cstheme="minorBidi"/>
            <w:b w:val="0"/>
            <w:color w:val="auto"/>
            <w:szCs w:val="22"/>
            <w:lang w:val="el-GR"/>
          </w:rPr>
          <w:tab/>
        </w:r>
        <w:r w:rsidR="00A31C53" w:rsidRPr="00E25FB9">
          <w:rPr>
            <w:rStyle w:val="-"/>
            <w:rFonts w:ascii="Tahoma" w:hAnsi="Tahoma" w:cs="Tahoma"/>
          </w:rPr>
          <w:t>Προσαρμογή κριτηρίων και προσδιορισμός τρόπου βαθμολόγησής τους</w:t>
        </w:r>
        <w:r w:rsidR="00A31C53">
          <w:rPr>
            <w:webHidden/>
          </w:rPr>
          <w:tab/>
        </w:r>
        <w:r>
          <w:rPr>
            <w:webHidden/>
          </w:rPr>
          <w:fldChar w:fldCharType="begin"/>
        </w:r>
        <w:r w:rsidR="00A31C53">
          <w:rPr>
            <w:webHidden/>
          </w:rPr>
          <w:instrText xml:space="preserve"> PAGEREF _Toc423510777 \h </w:instrText>
        </w:r>
        <w:r>
          <w:rPr>
            <w:webHidden/>
          </w:rPr>
        </w:r>
        <w:r>
          <w:rPr>
            <w:webHidden/>
          </w:rPr>
          <w:fldChar w:fldCharType="separate"/>
        </w:r>
        <w:r w:rsidR="00617777">
          <w:rPr>
            <w:webHidden/>
          </w:rPr>
          <w:t>13</w:t>
        </w:r>
        <w:r>
          <w:rPr>
            <w:webHidden/>
          </w:rPr>
          <w:fldChar w:fldCharType="end"/>
        </w:r>
      </w:hyperlink>
    </w:p>
    <w:p w:rsidR="00A31C53" w:rsidRDefault="00F4788E">
      <w:pPr>
        <w:pStyle w:val="10"/>
        <w:rPr>
          <w:rFonts w:asciiTheme="minorHAnsi" w:eastAsiaTheme="minorEastAsia" w:hAnsiTheme="minorHAnsi" w:cstheme="minorBidi"/>
          <w:b w:val="0"/>
          <w:color w:val="auto"/>
          <w:sz w:val="22"/>
          <w:szCs w:val="22"/>
        </w:rPr>
      </w:pPr>
      <w:hyperlink w:anchor="_Toc423510778" w:history="1">
        <w:r w:rsidR="00A31C53" w:rsidRPr="00E25FB9">
          <w:rPr>
            <w:rStyle w:val="-"/>
            <w:rFonts w:ascii="Tahoma" w:hAnsi="Tahoma"/>
          </w:rPr>
          <w:t>3.</w:t>
        </w:r>
        <w:r w:rsidR="00A31C53">
          <w:rPr>
            <w:rFonts w:asciiTheme="minorHAnsi" w:eastAsiaTheme="minorEastAsia" w:hAnsiTheme="minorHAnsi" w:cstheme="minorBidi"/>
            <w:b w:val="0"/>
            <w:color w:val="auto"/>
            <w:sz w:val="22"/>
            <w:szCs w:val="22"/>
          </w:rPr>
          <w:tab/>
        </w:r>
        <w:r w:rsidR="00A31C53" w:rsidRPr="00E25FB9">
          <w:rPr>
            <w:rStyle w:val="-"/>
            <w:rFonts w:ascii="Tahoma" w:hAnsi="Tahoma" w:cs="Tahoma"/>
          </w:rPr>
          <w:t>ΠΙΝΑΚΑΣ ΚΡΙΤΗΡΙΩΝ ΕΠΙΛΟΓΗΣ ΠΡΑΞΕΩΝ</w:t>
        </w:r>
        <w:r w:rsidR="00A31C53">
          <w:rPr>
            <w:webHidden/>
          </w:rPr>
          <w:tab/>
        </w:r>
        <w:r>
          <w:rPr>
            <w:webHidden/>
          </w:rPr>
          <w:fldChar w:fldCharType="begin"/>
        </w:r>
        <w:r w:rsidR="00A31C53">
          <w:rPr>
            <w:webHidden/>
          </w:rPr>
          <w:instrText xml:space="preserve"> PAGEREF _Toc423510778 \h </w:instrText>
        </w:r>
        <w:r>
          <w:rPr>
            <w:webHidden/>
          </w:rPr>
        </w:r>
        <w:r>
          <w:rPr>
            <w:webHidden/>
          </w:rPr>
          <w:fldChar w:fldCharType="separate"/>
        </w:r>
        <w:r w:rsidR="00617777">
          <w:rPr>
            <w:webHidden/>
          </w:rPr>
          <w:t>15</w:t>
        </w:r>
        <w:r>
          <w:rPr>
            <w:webHidden/>
          </w:rPr>
          <w:fldChar w:fldCharType="end"/>
        </w:r>
      </w:hyperlink>
    </w:p>
    <w:p w:rsidR="00684ADF" w:rsidRPr="002E29BE" w:rsidRDefault="00F4788E" w:rsidP="002E29BE">
      <w:pPr>
        <w:pStyle w:val="31"/>
        <w:spacing w:before="120" w:after="120" w:line="280" w:lineRule="atLeast"/>
        <w:rPr>
          <w:rFonts w:ascii="Tahoma" w:hAnsi="Tahoma" w:cs="Tahoma"/>
          <w:sz w:val="20"/>
          <w:szCs w:val="20"/>
        </w:rPr>
      </w:pPr>
      <w:r w:rsidRPr="002E29BE">
        <w:rPr>
          <w:rFonts w:ascii="Tahoma" w:hAnsi="Tahoma" w:cs="Tahoma"/>
          <w:sz w:val="20"/>
          <w:szCs w:val="20"/>
          <w:lang w:val="en-US"/>
        </w:rPr>
        <w:fldChar w:fldCharType="end"/>
      </w:r>
    </w:p>
    <w:p w:rsidR="00684ADF" w:rsidRPr="002E29BE" w:rsidRDefault="00684ADF" w:rsidP="002E29BE">
      <w:pPr>
        <w:spacing w:after="120" w:line="280" w:lineRule="atLeast"/>
        <w:rPr>
          <w:rFonts w:ascii="Tahoma" w:hAnsi="Tahoma" w:cs="Tahoma"/>
          <w:sz w:val="20"/>
          <w:szCs w:val="20"/>
        </w:rPr>
      </w:pPr>
      <w:r w:rsidRPr="002E29BE">
        <w:rPr>
          <w:rFonts w:ascii="Tahoma" w:hAnsi="Tahoma" w:cs="Tahoma"/>
          <w:sz w:val="20"/>
          <w:szCs w:val="20"/>
        </w:rPr>
        <w:br w:type="page"/>
      </w:r>
    </w:p>
    <w:p w:rsidR="00684ADF" w:rsidRPr="002E29BE" w:rsidRDefault="00684ADF" w:rsidP="002E29BE">
      <w:pPr>
        <w:pStyle w:val="1"/>
        <w:spacing w:before="240" w:after="120" w:line="280" w:lineRule="atLeast"/>
        <w:rPr>
          <w:rFonts w:ascii="Tahoma" w:hAnsi="Tahoma" w:cs="Tahoma"/>
          <w:sz w:val="20"/>
          <w:szCs w:val="20"/>
        </w:rPr>
      </w:pPr>
      <w:bookmarkStart w:id="0" w:name="_Toc406576006"/>
      <w:bookmarkStart w:id="1" w:name="_Toc423510770"/>
      <w:r w:rsidRPr="002E29BE">
        <w:rPr>
          <w:rFonts w:ascii="Tahoma" w:hAnsi="Tahoma" w:cs="Tahoma"/>
          <w:sz w:val="20"/>
          <w:szCs w:val="20"/>
        </w:rPr>
        <w:lastRenderedPageBreak/>
        <w:t>ΕΙΣΑΓΩΓΗ</w:t>
      </w:r>
      <w:bookmarkEnd w:id="0"/>
      <w:bookmarkEnd w:id="1"/>
    </w:p>
    <w:p w:rsidR="00862760" w:rsidRPr="0094602B" w:rsidRDefault="00684ADF" w:rsidP="0094602B">
      <w:pPr>
        <w:pStyle w:val="a"/>
        <w:numPr>
          <w:ilvl w:val="0"/>
          <w:numId w:val="0"/>
        </w:numPr>
        <w:spacing w:after="120" w:line="280" w:lineRule="exact"/>
        <w:rPr>
          <w:rFonts w:ascii="Tahoma" w:hAnsi="Tahoma" w:cs="Tahoma"/>
          <w:sz w:val="20"/>
          <w:szCs w:val="20"/>
        </w:rPr>
      </w:pPr>
      <w:r w:rsidRPr="0094602B">
        <w:rPr>
          <w:rFonts w:ascii="Tahoma" w:hAnsi="Tahoma" w:cs="Tahoma"/>
          <w:sz w:val="20"/>
          <w:szCs w:val="20"/>
        </w:rPr>
        <w:t xml:space="preserve">Ο παρών «Οδηγός Αξιολόγησης Αιτήσεων Χρηματοδότησης Πράξεων (πλην κρατικών ενισχύσεων) Συγχρηματοδοτούμενων από </w:t>
      </w:r>
      <w:r w:rsidR="000A3FD4">
        <w:rPr>
          <w:rFonts w:ascii="Tahoma" w:hAnsi="Tahoma" w:cs="Tahoma"/>
          <w:sz w:val="20"/>
          <w:szCs w:val="20"/>
        </w:rPr>
        <w:t>το ΕΠΑΛΘ 2014-2020</w:t>
      </w:r>
      <w:r w:rsidRPr="0094602B">
        <w:rPr>
          <w:rFonts w:ascii="Tahoma" w:hAnsi="Tahoma" w:cs="Tahoma"/>
          <w:sz w:val="20"/>
          <w:szCs w:val="20"/>
        </w:rPr>
        <w:t xml:space="preserve"> αποτελεί συμπληρωματικό κείμενο στο Εγχειρίδιο Συστήματος Διαχείρισης και Ελέγχου για τ</w:t>
      </w:r>
      <w:r w:rsidR="00B40A00" w:rsidRPr="0094602B">
        <w:rPr>
          <w:rFonts w:ascii="Tahoma" w:hAnsi="Tahoma" w:cs="Tahoma"/>
          <w:sz w:val="20"/>
          <w:szCs w:val="20"/>
        </w:rPr>
        <w:t>ις διαδικασίες</w:t>
      </w:r>
      <w:r w:rsidR="00862760" w:rsidRPr="0094602B">
        <w:rPr>
          <w:rFonts w:ascii="Tahoma" w:hAnsi="Tahoma" w:cs="Tahoma"/>
          <w:sz w:val="20"/>
          <w:szCs w:val="20"/>
        </w:rPr>
        <w:t>:</w:t>
      </w:r>
    </w:p>
    <w:p w:rsidR="00862760" w:rsidRPr="0094602B" w:rsidRDefault="00B40A00" w:rsidP="0094602B">
      <w:pPr>
        <w:pStyle w:val="a"/>
        <w:numPr>
          <w:ilvl w:val="0"/>
          <w:numId w:val="31"/>
        </w:numPr>
        <w:spacing w:after="120" w:line="280" w:lineRule="exact"/>
        <w:ind w:left="1276" w:hanging="916"/>
        <w:rPr>
          <w:rFonts w:ascii="Tahoma" w:hAnsi="Tahoma" w:cs="Tahoma"/>
          <w:sz w:val="20"/>
          <w:szCs w:val="20"/>
        </w:rPr>
      </w:pPr>
      <w:r w:rsidRPr="0094602B">
        <w:rPr>
          <w:rFonts w:ascii="Tahoma" w:hAnsi="Tahoma" w:cs="Tahoma"/>
          <w:sz w:val="20"/>
          <w:szCs w:val="20"/>
        </w:rPr>
        <w:t xml:space="preserve">ΔΙ_1: «Έκδοση πρόσκλησης για υποβολή αιτήσεων χρηματοδότησης (πράξεις πλην κρατικών ενισχύσεων)» και </w:t>
      </w:r>
    </w:p>
    <w:p w:rsidR="00862760" w:rsidRPr="0094602B" w:rsidRDefault="00684ADF" w:rsidP="0094602B">
      <w:pPr>
        <w:pStyle w:val="a"/>
        <w:numPr>
          <w:ilvl w:val="0"/>
          <w:numId w:val="31"/>
        </w:numPr>
        <w:spacing w:after="120" w:line="280" w:lineRule="exact"/>
        <w:ind w:left="1276" w:hanging="916"/>
        <w:rPr>
          <w:rFonts w:ascii="Tahoma" w:hAnsi="Tahoma" w:cs="Tahoma"/>
          <w:sz w:val="20"/>
          <w:szCs w:val="20"/>
        </w:rPr>
      </w:pPr>
      <w:r w:rsidRPr="0094602B">
        <w:rPr>
          <w:rFonts w:ascii="Tahoma" w:hAnsi="Tahoma" w:cs="Tahoma"/>
          <w:sz w:val="20"/>
          <w:szCs w:val="20"/>
        </w:rPr>
        <w:t>Δ</w:t>
      </w:r>
      <w:r w:rsidRPr="0094602B">
        <w:rPr>
          <w:rFonts w:ascii="Tahoma" w:hAnsi="Tahoma" w:cs="Tahoma"/>
          <w:sz w:val="20"/>
          <w:szCs w:val="20"/>
          <w:lang w:val="en-US"/>
        </w:rPr>
        <w:t>I</w:t>
      </w:r>
      <w:r w:rsidRPr="0094602B">
        <w:rPr>
          <w:rFonts w:ascii="Tahoma" w:hAnsi="Tahoma" w:cs="Tahoma"/>
          <w:sz w:val="20"/>
          <w:szCs w:val="20"/>
        </w:rPr>
        <w:t xml:space="preserve">_2: </w:t>
      </w:r>
      <w:r w:rsidR="0094602B" w:rsidRPr="0094602B">
        <w:rPr>
          <w:rFonts w:ascii="Tahoma" w:hAnsi="Tahoma" w:cs="Tahoma"/>
          <w:sz w:val="20"/>
          <w:szCs w:val="20"/>
        </w:rPr>
        <w:tab/>
      </w:r>
      <w:r w:rsidRPr="0094602B">
        <w:rPr>
          <w:rFonts w:ascii="Tahoma" w:hAnsi="Tahoma" w:cs="Tahoma"/>
          <w:sz w:val="20"/>
          <w:szCs w:val="20"/>
        </w:rPr>
        <w:t xml:space="preserve">«Επιλογή και έγκριση πράξης (πράξεις πλην ΚΕ)» </w:t>
      </w:r>
    </w:p>
    <w:p w:rsidR="00684ADF" w:rsidRPr="0094602B" w:rsidRDefault="00684ADF" w:rsidP="0094602B">
      <w:pPr>
        <w:pStyle w:val="a"/>
        <w:numPr>
          <w:ilvl w:val="0"/>
          <w:numId w:val="0"/>
        </w:numPr>
        <w:spacing w:after="120" w:line="280" w:lineRule="exact"/>
        <w:rPr>
          <w:rFonts w:ascii="Tahoma" w:hAnsi="Tahoma" w:cs="Tahoma"/>
          <w:sz w:val="20"/>
          <w:szCs w:val="20"/>
        </w:rPr>
      </w:pPr>
      <w:r w:rsidRPr="0094602B">
        <w:rPr>
          <w:rFonts w:ascii="Tahoma" w:hAnsi="Tahoma" w:cs="Tahoma"/>
          <w:sz w:val="20"/>
          <w:szCs w:val="20"/>
        </w:rPr>
        <w:t>της Λειτουργικής Περιοχής Ι: «Επιλογή και έγκριση Πράξεων».</w:t>
      </w:r>
    </w:p>
    <w:p w:rsidR="00014818" w:rsidRPr="0094602B" w:rsidRDefault="00684ADF" w:rsidP="0094602B">
      <w:pPr>
        <w:spacing w:line="280" w:lineRule="exact"/>
        <w:rPr>
          <w:rFonts w:ascii="Tahoma" w:hAnsi="Tahoma" w:cs="Tahoma"/>
          <w:sz w:val="20"/>
          <w:szCs w:val="20"/>
        </w:rPr>
      </w:pPr>
      <w:r w:rsidRPr="0094602B">
        <w:rPr>
          <w:rFonts w:ascii="Tahoma" w:hAnsi="Tahoma" w:cs="Tahoma"/>
          <w:sz w:val="20"/>
          <w:szCs w:val="20"/>
        </w:rPr>
        <w:t xml:space="preserve">Με τον παρόντα οδηγό περιγράφονται </w:t>
      </w:r>
      <w:r w:rsidRPr="0094602B">
        <w:rPr>
          <w:rFonts w:ascii="Tahoma" w:hAnsi="Tahoma" w:cs="Tahoma"/>
          <w:b/>
          <w:sz w:val="20"/>
          <w:szCs w:val="20"/>
        </w:rPr>
        <w:t>κατευθύνσεις</w:t>
      </w:r>
      <w:r w:rsidRPr="0094602B">
        <w:rPr>
          <w:rFonts w:ascii="Tahoma" w:hAnsi="Tahoma" w:cs="Tahoma"/>
          <w:sz w:val="20"/>
          <w:szCs w:val="20"/>
        </w:rPr>
        <w:t xml:space="preserve"> που προτείνεται να ακολουθήσουν οι Διαχειριστικές Αρχές (ΔΑ) ή Ενδιάμεσοι Φορείς (ΕΦ) για την επεξεργασία </w:t>
      </w:r>
      <w:r w:rsidR="00B0424D" w:rsidRPr="0094602B">
        <w:rPr>
          <w:rFonts w:ascii="Tahoma" w:hAnsi="Tahoma" w:cs="Tahoma"/>
          <w:sz w:val="20"/>
          <w:szCs w:val="20"/>
        </w:rPr>
        <w:t xml:space="preserve">και την τελική διαμόρφωση </w:t>
      </w:r>
      <w:r w:rsidRPr="0094602B">
        <w:rPr>
          <w:rFonts w:ascii="Tahoma" w:hAnsi="Tahoma" w:cs="Tahoma"/>
          <w:sz w:val="20"/>
          <w:szCs w:val="20"/>
        </w:rPr>
        <w:t xml:space="preserve">της μεθοδολογίας αξιολόγησης και των κριτηρίων επιλογής που θα εφαρμόσουν </w:t>
      </w:r>
      <w:r w:rsidR="00AB34FF" w:rsidRPr="0094602B">
        <w:rPr>
          <w:rFonts w:ascii="Tahoma" w:hAnsi="Tahoma" w:cs="Tahoma"/>
          <w:sz w:val="20"/>
          <w:szCs w:val="20"/>
        </w:rPr>
        <w:t>στο πλαίσιο κάθε πρόσκλησης</w:t>
      </w:r>
      <w:r w:rsidR="003F0210" w:rsidRPr="0094602B">
        <w:rPr>
          <w:rFonts w:ascii="Tahoma" w:hAnsi="Tahoma" w:cs="Tahoma"/>
          <w:sz w:val="20"/>
          <w:szCs w:val="20"/>
        </w:rPr>
        <w:t xml:space="preserve"> </w:t>
      </w:r>
      <w:r w:rsidRPr="0094602B">
        <w:rPr>
          <w:rFonts w:ascii="Tahoma" w:hAnsi="Tahoma" w:cs="Tahoma"/>
          <w:sz w:val="20"/>
          <w:szCs w:val="20"/>
        </w:rPr>
        <w:t>για την αξιολόγηση προτεινόμενων πράξεων πλην κρατικών ενισχύσεων</w:t>
      </w:r>
      <w:r w:rsidR="00C65BAC" w:rsidRPr="0094602B">
        <w:rPr>
          <w:rFonts w:ascii="Tahoma" w:hAnsi="Tahoma" w:cs="Tahoma"/>
          <w:sz w:val="20"/>
          <w:szCs w:val="20"/>
        </w:rPr>
        <w:t xml:space="preserve"> (πράξεις επιχειρηματικότητας κλπ)</w:t>
      </w:r>
      <w:r w:rsidR="00014818" w:rsidRPr="0094602B">
        <w:rPr>
          <w:rFonts w:ascii="Tahoma" w:hAnsi="Tahoma" w:cs="Tahoma"/>
          <w:sz w:val="20"/>
          <w:szCs w:val="20"/>
        </w:rPr>
        <w:t>). Ο Οδηγός αφορά και τα έργα υποδομών που ενέχουν στοιχεία κρατικής ενίσχυσης (βλέπε Παράρτημα ΙΙΙ).</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Σκοπός του παρόντος Οδηγού είναι:</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α) η διασφάλιση της εφαρμογής των διαδικασιών επιλογής και έγκρισης πράξεων ώστε να είναι απολύτως σύμφωνες με τις θεσμικές απαιτήσεις της προγραμματικής περιόδου 2014-2020 όπως προκύπτουν από τους σχετικούς Κανονισμούς της ΕΕ και την εθνική νομοθεσία</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β) η παροχή αναλυτικότερων οδηγιών και κατευθύνσεων στις εμπλεκόμενες στην αξιολόγηση </w:t>
      </w:r>
      <w:r w:rsidR="00C65BAC" w:rsidRPr="0094602B">
        <w:rPr>
          <w:rFonts w:ascii="Tahoma" w:hAnsi="Tahoma" w:cs="Tahoma"/>
          <w:sz w:val="20"/>
          <w:szCs w:val="20"/>
        </w:rPr>
        <w:t xml:space="preserve">πράξεων </w:t>
      </w:r>
      <w:r w:rsidRPr="0094602B">
        <w:rPr>
          <w:rFonts w:ascii="Tahoma" w:hAnsi="Tahoma" w:cs="Tahoma"/>
          <w:sz w:val="20"/>
          <w:szCs w:val="20"/>
        </w:rPr>
        <w:t xml:space="preserve">αρχές για την υποστήριξη του έργου τους κατά την επιλογή πράξεων για συγχρηματοδότηση στο πλαίσιο </w:t>
      </w:r>
      <w:r w:rsidR="007E7F7F">
        <w:rPr>
          <w:rFonts w:ascii="Tahoma" w:hAnsi="Tahoma" w:cs="Tahoma"/>
          <w:sz w:val="20"/>
          <w:szCs w:val="20"/>
        </w:rPr>
        <w:t>του ΕΠΑΛΘ</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γ) η διασφάλιση της επιλογής των καλύτερων προτάσεων από άποψη ποιότητας και κόστους, που θα ολοκληρωθούν εγκαίρως σύμφωνα με το χρονοδιάγραμμά τους και θα έχουν τη μεγαλύτερη συνεισφορά στις επενδυτικές προτεραιότητες και τα επιδιωκόμενα αποτελέσματα του Προγράμματος, όπως ορίζονται/περιγράφονται στην </w:t>
      </w:r>
      <w:r w:rsidR="00C65BAC" w:rsidRPr="0094602B">
        <w:rPr>
          <w:rFonts w:ascii="Tahoma" w:hAnsi="Tahoma" w:cs="Tahoma"/>
          <w:sz w:val="20"/>
          <w:szCs w:val="20"/>
        </w:rPr>
        <w:t xml:space="preserve">εκάστοτε </w:t>
      </w:r>
      <w:r w:rsidRPr="0094602B">
        <w:rPr>
          <w:rFonts w:ascii="Tahoma" w:hAnsi="Tahoma" w:cs="Tahoma"/>
          <w:sz w:val="20"/>
          <w:szCs w:val="20"/>
        </w:rPr>
        <w:t>Πρόσκληση.</w:t>
      </w:r>
    </w:p>
    <w:p w:rsidR="00684ADF" w:rsidRPr="0094602B" w:rsidRDefault="00684ADF" w:rsidP="0094602B">
      <w:pPr>
        <w:spacing w:after="120" w:line="280" w:lineRule="exact"/>
        <w:rPr>
          <w:rFonts w:ascii="Tahoma" w:hAnsi="Tahoma" w:cs="Tahoma"/>
          <w:sz w:val="20"/>
          <w:szCs w:val="20"/>
        </w:rPr>
      </w:pPr>
    </w:p>
    <w:p w:rsidR="00684ADF" w:rsidRPr="0094602B" w:rsidRDefault="00684ADF" w:rsidP="0094602B">
      <w:pPr>
        <w:spacing w:after="120" w:line="280" w:lineRule="exact"/>
        <w:rPr>
          <w:rStyle w:val="Intro2"/>
          <w:rFonts w:ascii="Tahoma" w:hAnsi="Tahoma" w:cs="Tahoma"/>
          <w:b/>
          <w:color w:val="auto"/>
          <w:sz w:val="20"/>
          <w:szCs w:val="20"/>
        </w:rPr>
      </w:pPr>
      <w:r w:rsidRPr="0094602B">
        <w:rPr>
          <w:rStyle w:val="Intro2"/>
          <w:rFonts w:ascii="Tahoma" w:hAnsi="Tahoma" w:cs="Tahoma"/>
          <w:b/>
          <w:color w:val="auto"/>
          <w:sz w:val="20"/>
          <w:szCs w:val="20"/>
        </w:rPr>
        <w:t>Αρμοδιότητες και ευθύνες της Διαχειριστικής Αρχής</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Οι ευθύνες και οι αρμοδιότητες </w:t>
      </w:r>
      <w:r w:rsidR="007E7F7F">
        <w:rPr>
          <w:rFonts w:ascii="Tahoma" w:hAnsi="Tahoma" w:cs="Tahoma"/>
          <w:sz w:val="20"/>
          <w:szCs w:val="20"/>
        </w:rPr>
        <w:t>της</w:t>
      </w:r>
      <w:r w:rsidR="007E7F7F" w:rsidRPr="0094602B">
        <w:rPr>
          <w:rFonts w:ascii="Tahoma" w:hAnsi="Tahoma" w:cs="Tahoma"/>
          <w:sz w:val="20"/>
          <w:szCs w:val="20"/>
        </w:rPr>
        <w:t xml:space="preserve"> Διαχειριστικ</w:t>
      </w:r>
      <w:r w:rsidR="007E7F7F">
        <w:rPr>
          <w:rFonts w:ascii="Tahoma" w:hAnsi="Tahoma" w:cs="Tahoma"/>
          <w:sz w:val="20"/>
          <w:szCs w:val="20"/>
        </w:rPr>
        <w:t>ής</w:t>
      </w:r>
      <w:r w:rsidR="007E7F7F" w:rsidRPr="0094602B">
        <w:rPr>
          <w:rFonts w:ascii="Tahoma" w:hAnsi="Tahoma" w:cs="Tahoma"/>
          <w:sz w:val="20"/>
          <w:szCs w:val="20"/>
        </w:rPr>
        <w:t xml:space="preserve"> </w:t>
      </w:r>
      <w:r w:rsidR="007E7F7F">
        <w:rPr>
          <w:rFonts w:ascii="Tahoma" w:hAnsi="Tahoma" w:cs="Tahoma"/>
          <w:sz w:val="20"/>
          <w:szCs w:val="20"/>
        </w:rPr>
        <w:t>Αρχής</w:t>
      </w:r>
      <w:r w:rsidR="007E7F7F" w:rsidRPr="0094602B">
        <w:rPr>
          <w:rFonts w:ascii="Tahoma" w:hAnsi="Tahoma" w:cs="Tahoma"/>
          <w:sz w:val="20"/>
          <w:szCs w:val="20"/>
        </w:rPr>
        <w:t xml:space="preserve"> </w:t>
      </w:r>
      <w:r w:rsidRPr="0094602B">
        <w:rPr>
          <w:rFonts w:ascii="Tahoma" w:hAnsi="Tahoma" w:cs="Tahoma"/>
          <w:sz w:val="20"/>
          <w:szCs w:val="20"/>
        </w:rPr>
        <w:t xml:space="preserve">(ΔΑ) περιγράφονται στο άρθρο 125 του Κανονισμού (ΕΚ) 1303/2013. Ειδικότερα, σύμφωνα με το ανωτέρω άρθρο, για την επιλογή των πράξεων η ΔΑ: </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α) συντάσσει και, μετά την έγκρισή τους, εφαρμόζει τις κατάλληλες διαδικασίες και κριτήρια επιλογής που:</w:t>
      </w:r>
    </w:p>
    <w:p w:rsidR="00684ADF" w:rsidRPr="0094602B" w:rsidRDefault="00684ADF" w:rsidP="0094602B">
      <w:pPr>
        <w:spacing w:after="120" w:line="280" w:lineRule="exact"/>
        <w:ind w:left="567" w:hanging="283"/>
        <w:rPr>
          <w:rFonts w:ascii="Tahoma" w:hAnsi="Tahoma" w:cs="Tahoma"/>
          <w:sz w:val="20"/>
          <w:szCs w:val="20"/>
        </w:rPr>
      </w:pPr>
      <w:r w:rsidRPr="0094602B">
        <w:rPr>
          <w:rFonts w:ascii="Tahoma" w:hAnsi="Tahoma" w:cs="Tahoma"/>
          <w:sz w:val="20"/>
          <w:szCs w:val="20"/>
          <w:lang w:val="en-US"/>
        </w:rPr>
        <w:t>i</w:t>
      </w:r>
      <w:r w:rsidRPr="0094602B">
        <w:rPr>
          <w:rFonts w:ascii="Tahoma" w:hAnsi="Tahoma" w:cs="Tahoma"/>
          <w:sz w:val="20"/>
          <w:szCs w:val="20"/>
        </w:rPr>
        <w:t xml:space="preserve">) </w:t>
      </w:r>
      <w:r w:rsidR="0094602B">
        <w:rPr>
          <w:rFonts w:ascii="Tahoma" w:hAnsi="Tahoma" w:cs="Tahoma"/>
          <w:sz w:val="20"/>
          <w:szCs w:val="20"/>
        </w:rPr>
        <w:tab/>
      </w:r>
      <w:proofErr w:type="gramStart"/>
      <w:r w:rsidRPr="0094602B">
        <w:rPr>
          <w:rFonts w:ascii="Tahoma" w:hAnsi="Tahoma" w:cs="Tahoma"/>
          <w:sz w:val="20"/>
          <w:szCs w:val="20"/>
        </w:rPr>
        <w:t>διασφαλίζουν</w:t>
      </w:r>
      <w:proofErr w:type="gramEnd"/>
      <w:r w:rsidRPr="0094602B">
        <w:rPr>
          <w:rFonts w:ascii="Tahoma" w:hAnsi="Tahoma" w:cs="Tahoma"/>
          <w:sz w:val="20"/>
          <w:szCs w:val="20"/>
        </w:rPr>
        <w:t xml:space="preserve"> τη συμβολή των πράξεων στην επίτευξη των ειδικών στόχων και των αποτελεσμάτων της σχετικής προτεραιότητας</w:t>
      </w:r>
    </w:p>
    <w:p w:rsidR="00684ADF" w:rsidRPr="0094602B" w:rsidRDefault="00684ADF" w:rsidP="0094602B">
      <w:pPr>
        <w:spacing w:after="120" w:line="280" w:lineRule="exact"/>
        <w:ind w:left="567" w:hanging="283"/>
        <w:rPr>
          <w:rFonts w:ascii="Tahoma" w:hAnsi="Tahoma" w:cs="Tahoma"/>
          <w:sz w:val="20"/>
          <w:szCs w:val="20"/>
        </w:rPr>
      </w:pPr>
      <w:r w:rsidRPr="0094602B">
        <w:rPr>
          <w:rFonts w:ascii="Tahoma" w:hAnsi="Tahoma" w:cs="Tahoma"/>
          <w:sz w:val="20"/>
          <w:szCs w:val="20"/>
          <w:lang w:val="en-US"/>
        </w:rPr>
        <w:t>ii</w:t>
      </w:r>
      <w:r w:rsidRPr="0094602B">
        <w:rPr>
          <w:rFonts w:ascii="Tahoma" w:hAnsi="Tahoma" w:cs="Tahoma"/>
          <w:sz w:val="20"/>
          <w:szCs w:val="20"/>
        </w:rPr>
        <w:t xml:space="preserve">) </w:t>
      </w:r>
      <w:r w:rsidR="0094602B">
        <w:rPr>
          <w:rFonts w:ascii="Tahoma" w:hAnsi="Tahoma" w:cs="Tahoma"/>
          <w:sz w:val="20"/>
          <w:szCs w:val="20"/>
        </w:rPr>
        <w:tab/>
      </w:r>
      <w:proofErr w:type="gramStart"/>
      <w:r w:rsidRPr="0094602B">
        <w:rPr>
          <w:rFonts w:ascii="Tahoma" w:hAnsi="Tahoma" w:cs="Tahoma"/>
          <w:sz w:val="20"/>
          <w:szCs w:val="20"/>
        </w:rPr>
        <w:t>δεν</w:t>
      </w:r>
      <w:proofErr w:type="gramEnd"/>
      <w:r w:rsidRPr="0094602B">
        <w:rPr>
          <w:rFonts w:ascii="Tahoma" w:hAnsi="Tahoma" w:cs="Tahoma"/>
          <w:sz w:val="20"/>
          <w:szCs w:val="20"/>
        </w:rPr>
        <w:t xml:space="preserve"> συνιστούν διακριτική μεταχείριση και είναι διαφανή</w:t>
      </w:r>
    </w:p>
    <w:p w:rsidR="00684ADF" w:rsidRPr="0094602B" w:rsidRDefault="00684ADF" w:rsidP="0094602B">
      <w:pPr>
        <w:spacing w:after="120" w:line="280" w:lineRule="exact"/>
        <w:ind w:left="567" w:hanging="283"/>
        <w:rPr>
          <w:rFonts w:ascii="Tahoma" w:hAnsi="Tahoma" w:cs="Tahoma"/>
          <w:sz w:val="20"/>
          <w:szCs w:val="20"/>
        </w:rPr>
      </w:pPr>
      <w:r w:rsidRPr="0094602B">
        <w:rPr>
          <w:rFonts w:ascii="Tahoma" w:hAnsi="Tahoma" w:cs="Tahoma"/>
          <w:sz w:val="20"/>
          <w:szCs w:val="20"/>
          <w:lang w:val="en-US"/>
        </w:rPr>
        <w:t>iii</w:t>
      </w:r>
      <w:r w:rsidR="0094602B">
        <w:rPr>
          <w:rFonts w:ascii="Tahoma" w:hAnsi="Tahoma" w:cs="Tahoma"/>
          <w:sz w:val="20"/>
          <w:szCs w:val="20"/>
        </w:rPr>
        <w:t>)</w:t>
      </w:r>
      <w:r w:rsidR="0094602B">
        <w:rPr>
          <w:rFonts w:ascii="Tahoma" w:hAnsi="Tahoma" w:cs="Tahoma"/>
          <w:sz w:val="20"/>
          <w:szCs w:val="20"/>
        </w:rPr>
        <w:tab/>
      </w:r>
      <w:proofErr w:type="gramStart"/>
      <w:r w:rsidRPr="0094602B">
        <w:rPr>
          <w:rFonts w:ascii="Tahoma" w:hAnsi="Tahoma" w:cs="Tahoma"/>
          <w:sz w:val="20"/>
          <w:szCs w:val="20"/>
        </w:rPr>
        <w:t>τηρούν</w:t>
      </w:r>
      <w:proofErr w:type="gramEnd"/>
      <w:r w:rsidRPr="0094602B">
        <w:rPr>
          <w:rFonts w:ascii="Tahoma" w:hAnsi="Tahoma" w:cs="Tahoma"/>
          <w:sz w:val="20"/>
          <w:szCs w:val="20"/>
        </w:rPr>
        <w:t xml:space="preserve"> τις γενικές αρχές προώθησης της ισότητας ανδρών και γυναικών, τη μη διάκρισης και της αειφόρου ανάπτυξης (όπως ορίζονται στα άρθρα 7 και 8 Κανονισμού)</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β) διασφαλίζει ότι μια επιλεγείσα πράξη εμπίπτει στο πεδίο του </w:t>
      </w:r>
      <w:r w:rsidR="007E7F7F">
        <w:rPr>
          <w:rFonts w:ascii="Tahoma" w:hAnsi="Tahoma" w:cs="Tahoma"/>
          <w:sz w:val="20"/>
          <w:szCs w:val="20"/>
        </w:rPr>
        <w:t>ΕΤΘΑ</w:t>
      </w:r>
      <w:r w:rsidRPr="0094602B">
        <w:rPr>
          <w:rFonts w:ascii="Tahoma" w:hAnsi="Tahoma" w:cs="Tahoma"/>
          <w:sz w:val="20"/>
          <w:szCs w:val="20"/>
        </w:rPr>
        <w:t xml:space="preserve"> και μπορεί να ενταχθεί σε </w:t>
      </w:r>
      <w:r w:rsidR="007E7F7F">
        <w:rPr>
          <w:rFonts w:ascii="Tahoma" w:hAnsi="Tahoma" w:cs="Tahoma"/>
          <w:sz w:val="20"/>
          <w:szCs w:val="20"/>
        </w:rPr>
        <w:t>ένα Μέτρο</w:t>
      </w:r>
      <w:r w:rsidRPr="0094602B">
        <w:rPr>
          <w:rFonts w:ascii="Tahoma" w:hAnsi="Tahoma" w:cs="Tahoma"/>
          <w:sz w:val="20"/>
          <w:szCs w:val="20"/>
        </w:rPr>
        <w:t xml:space="preserve"> που εντοπίζεται στο πλαίσιο </w:t>
      </w:r>
      <w:r w:rsidR="007E7F7F">
        <w:rPr>
          <w:rFonts w:ascii="Tahoma" w:hAnsi="Tahoma" w:cs="Tahoma"/>
          <w:sz w:val="20"/>
          <w:szCs w:val="20"/>
        </w:rPr>
        <w:t>μίας</w:t>
      </w:r>
      <w:r w:rsidR="007E7F7F" w:rsidRPr="0094602B">
        <w:rPr>
          <w:rFonts w:ascii="Tahoma" w:hAnsi="Tahoma" w:cs="Tahoma"/>
          <w:sz w:val="20"/>
          <w:szCs w:val="20"/>
        </w:rPr>
        <w:t xml:space="preserve"> </w:t>
      </w:r>
      <w:r w:rsidRPr="0094602B">
        <w:rPr>
          <w:rFonts w:ascii="Tahoma" w:hAnsi="Tahoma" w:cs="Tahoma"/>
          <w:sz w:val="20"/>
          <w:szCs w:val="20"/>
        </w:rPr>
        <w:t>προτεραιότητας του επιχειρησιακού προγράμματος</w:t>
      </w:r>
    </w:p>
    <w:p w:rsidR="00014818" w:rsidRPr="0094602B" w:rsidRDefault="00C728E8" w:rsidP="0094602B">
      <w:pPr>
        <w:spacing w:line="280" w:lineRule="exact"/>
        <w:rPr>
          <w:rFonts w:ascii="Tahoma" w:hAnsi="Tahoma" w:cs="Tahoma"/>
          <w:sz w:val="20"/>
          <w:szCs w:val="20"/>
        </w:rPr>
      </w:pPr>
      <w:r w:rsidRPr="0094602B">
        <w:rPr>
          <w:rFonts w:ascii="Tahoma" w:hAnsi="Tahoma" w:cs="Tahoma"/>
          <w:sz w:val="20"/>
          <w:szCs w:val="20"/>
        </w:rPr>
        <w:t xml:space="preserve">γ) </w:t>
      </w:r>
      <w:r w:rsidR="00014818" w:rsidRPr="0094602B">
        <w:rPr>
          <w:rFonts w:ascii="Tahoma" w:hAnsi="Tahoma" w:cs="Tahoma"/>
          <w:sz w:val="20"/>
          <w:szCs w:val="20"/>
        </w:rPr>
        <w:t>διασφαλίζει ότι παρέχεται στον δυνητικό δικαιούχο έγγραφο που καθορίζει τους όρους για τη χρηματοδότηση της κάθε πράξης, συμπεριλαμβανομένων των ειδικών απαιτήσεων που αφορούν τα προϊόντα ή τις υπηρεσίες που πρέπει να παραδοθούν στο πλαίσιο της πράξης, το σχέδιο χρηματοδότησης και την προθεσμία εκτέλεσης</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δ) εξασφαλίζει ότι ο δυνητικός δικαιούχος διαθέτει τη διοικητική, χρηματοοικονομική και επιχειρησιακή ικανότητα να τηρήσει τους όρους που αναφέρονται στο στοιχείο γ) πριν από την έγκριση της πράξης</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lastRenderedPageBreak/>
        <w:t>ε) εξασφαλίζει ότι, σε περίπτωση που η υλοποίηση της πράξης έχει αρχίσει πριν από την υποβολή αίτησης για χρηματοδότηση στη διαχειριστική αρχή, τηρείται το εφαρμοστέο δίκαιο σχετικά με την εν λόγω πράξη</w:t>
      </w:r>
    </w:p>
    <w:p w:rsidR="00687018" w:rsidRPr="0094602B" w:rsidRDefault="00687018" w:rsidP="0094602B">
      <w:pPr>
        <w:spacing w:line="280" w:lineRule="exact"/>
        <w:rPr>
          <w:rFonts w:ascii="Tahoma" w:hAnsi="Tahoma" w:cs="Tahoma"/>
          <w:sz w:val="20"/>
          <w:szCs w:val="20"/>
        </w:rPr>
      </w:pPr>
      <w:r w:rsidRPr="0094602B">
        <w:rPr>
          <w:rFonts w:ascii="Tahoma" w:hAnsi="Tahoma" w:cs="Tahoma"/>
          <w:sz w:val="20"/>
          <w:szCs w:val="20"/>
        </w:rPr>
        <w:t xml:space="preserve">στ) διασφαλίζει ότι οι πράξεις που επιλέγονται για χρηματοδότηση από </w:t>
      </w:r>
      <w:r w:rsidR="007E7F7F">
        <w:rPr>
          <w:rFonts w:ascii="Tahoma" w:hAnsi="Tahoma" w:cs="Tahoma"/>
          <w:sz w:val="20"/>
          <w:szCs w:val="20"/>
        </w:rPr>
        <w:t>το ΕΤΘΑ</w:t>
      </w:r>
      <w:r w:rsidRPr="0094602B">
        <w:rPr>
          <w:rFonts w:ascii="Tahoma" w:hAnsi="Tahoma" w:cs="Tahoma"/>
          <w:sz w:val="20"/>
          <w:szCs w:val="20"/>
        </w:rPr>
        <w:t xml:space="preserve"> δεν περιλαμβάνουν δραστηριότητες που αποτελούν τμήμα πράξης, η οποία έχει υποβληθεί ή θα έπρεπε να υποβληθεί σε διαδικασία ανάκτησης μετά τη μετεγκατάσταση μιας παραγωγικής δραστηριότητας εκτός της περιοχής του προγράμματος</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ζ) καθορίζει </w:t>
      </w:r>
      <w:r w:rsidR="007E7F7F">
        <w:rPr>
          <w:rFonts w:ascii="Tahoma" w:hAnsi="Tahoma" w:cs="Tahoma"/>
          <w:sz w:val="20"/>
          <w:szCs w:val="20"/>
        </w:rPr>
        <w:t>τα Μέτρα στα οποία</w:t>
      </w:r>
      <w:r w:rsidRPr="0094602B">
        <w:rPr>
          <w:rFonts w:ascii="Tahoma" w:hAnsi="Tahoma" w:cs="Tahoma"/>
          <w:sz w:val="20"/>
          <w:szCs w:val="20"/>
        </w:rPr>
        <w:t xml:space="preserve"> αποδίδονται οι δαπάνες μιας πράξης.</w:t>
      </w:r>
    </w:p>
    <w:p w:rsidR="00DE2CFE" w:rsidRPr="0094602B" w:rsidRDefault="007E7F7F" w:rsidP="0094602B">
      <w:pPr>
        <w:spacing w:line="280" w:lineRule="exact"/>
        <w:rPr>
          <w:rFonts w:ascii="Tahoma" w:hAnsi="Tahoma" w:cs="Tahoma"/>
          <w:sz w:val="20"/>
          <w:szCs w:val="20"/>
        </w:rPr>
      </w:pPr>
      <w:r>
        <w:rPr>
          <w:rFonts w:ascii="Tahoma" w:hAnsi="Tahoma" w:cs="Tahoma"/>
          <w:sz w:val="20"/>
          <w:szCs w:val="20"/>
        </w:rPr>
        <w:t>Ο</w:t>
      </w:r>
      <w:r w:rsidRPr="0094602B">
        <w:rPr>
          <w:rFonts w:ascii="Tahoma" w:hAnsi="Tahoma" w:cs="Tahoma"/>
          <w:sz w:val="20"/>
          <w:szCs w:val="20"/>
        </w:rPr>
        <w:t xml:space="preserve">ι προσκλήσεις για υποβολή αιτήσεων χρηματοδότησης </w:t>
      </w:r>
      <w:r>
        <w:rPr>
          <w:rFonts w:ascii="Tahoma" w:hAnsi="Tahoma" w:cs="Tahoma"/>
          <w:sz w:val="20"/>
          <w:szCs w:val="20"/>
        </w:rPr>
        <w:t>εκδίδονται μετά την έγκριση</w:t>
      </w:r>
      <w:r w:rsidR="00B0424D" w:rsidRPr="0094602B">
        <w:rPr>
          <w:rFonts w:ascii="Tahoma" w:hAnsi="Tahoma" w:cs="Tahoma"/>
          <w:sz w:val="20"/>
          <w:szCs w:val="20"/>
        </w:rPr>
        <w:t xml:space="preserve"> από την Επιτροπή Παρακολούθησης </w:t>
      </w:r>
      <w:r>
        <w:rPr>
          <w:rFonts w:ascii="Tahoma" w:hAnsi="Tahoma" w:cs="Tahoma"/>
          <w:sz w:val="20"/>
          <w:szCs w:val="20"/>
        </w:rPr>
        <w:t xml:space="preserve">των </w:t>
      </w:r>
      <w:r w:rsidR="00B0424D" w:rsidRPr="0094602B">
        <w:rPr>
          <w:rFonts w:ascii="Tahoma" w:hAnsi="Tahoma" w:cs="Tahoma"/>
          <w:sz w:val="20"/>
          <w:szCs w:val="20"/>
        </w:rPr>
        <w:t>κριτηρίων επιλογής</w:t>
      </w:r>
      <w:r>
        <w:rPr>
          <w:rFonts w:ascii="Tahoma" w:hAnsi="Tahoma" w:cs="Tahoma"/>
          <w:sz w:val="20"/>
          <w:szCs w:val="20"/>
        </w:rPr>
        <w:t xml:space="preserve"> των πράξεων. Στις προσκλήσεις</w:t>
      </w:r>
      <w:r w:rsidRPr="0094602B">
        <w:rPr>
          <w:rFonts w:ascii="Tahoma" w:hAnsi="Tahoma" w:cs="Tahoma"/>
          <w:sz w:val="20"/>
          <w:szCs w:val="20"/>
        </w:rPr>
        <w:t xml:space="preserve"> </w:t>
      </w:r>
      <w:r w:rsidR="00432B24" w:rsidRPr="0094602B">
        <w:rPr>
          <w:rFonts w:ascii="Tahoma" w:hAnsi="Tahoma" w:cs="Tahoma"/>
          <w:sz w:val="20"/>
          <w:szCs w:val="20"/>
        </w:rPr>
        <w:t xml:space="preserve">αποτυπώνονται όλες οι απαραίτητες πληροφορίες σχετικά με την </w:t>
      </w:r>
      <w:r w:rsidR="00DF75FB" w:rsidRPr="0094602B">
        <w:rPr>
          <w:rFonts w:ascii="Tahoma" w:hAnsi="Tahoma" w:cs="Tahoma"/>
          <w:sz w:val="20"/>
          <w:szCs w:val="20"/>
        </w:rPr>
        <w:t>προκηρυσσόμενη δράση</w:t>
      </w:r>
      <w:r w:rsidR="006B71C1" w:rsidRPr="0094602B">
        <w:rPr>
          <w:rFonts w:ascii="Tahoma" w:hAnsi="Tahoma" w:cs="Tahoma"/>
          <w:sz w:val="20"/>
          <w:szCs w:val="20"/>
        </w:rPr>
        <w:t>, ώστε να διασφαλίζεται η υλοποίηση της στρατηγικής του ΕΠ</w:t>
      </w:r>
      <w:r w:rsidR="0043539A" w:rsidRPr="0043539A">
        <w:rPr>
          <w:rFonts w:ascii="Tahoma" w:hAnsi="Tahoma" w:cs="Tahoma"/>
          <w:sz w:val="20"/>
          <w:szCs w:val="20"/>
        </w:rPr>
        <w:t xml:space="preserve"> </w:t>
      </w:r>
      <w:r w:rsidR="00C65BAC" w:rsidRPr="0094602B">
        <w:rPr>
          <w:rFonts w:ascii="Tahoma" w:hAnsi="Tahoma" w:cs="Tahoma"/>
          <w:sz w:val="20"/>
          <w:szCs w:val="20"/>
        </w:rPr>
        <w:t xml:space="preserve">και η τήρηση τυχόν δεσμεύσεων σε αυτό </w:t>
      </w:r>
      <w:r w:rsidR="00256663" w:rsidRPr="0094602B">
        <w:rPr>
          <w:rFonts w:ascii="Tahoma" w:hAnsi="Tahoma" w:cs="Tahoma"/>
          <w:sz w:val="20"/>
          <w:szCs w:val="20"/>
        </w:rPr>
        <w:t xml:space="preserve">(ευθυγράμμιση με την Ευρώπη του 2020, Κοινό Στρατηγικό Πλαίσιο, </w:t>
      </w:r>
      <w:r w:rsidR="00C65BAC" w:rsidRPr="0094602B">
        <w:rPr>
          <w:rFonts w:ascii="Tahoma" w:hAnsi="Tahoma" w:cs="Tahoma"/>
          <w:sz w:val="20"/>
          <w:szCs w:val="20"/>
        </w:rPr>
        <w:t xml:space="preserve">εθνικές/περιφερειακές στρατηγικές, </w:t>
      </w:r>
      <w:r w:rsidR="00D55DD1" w:rsidRPr="0094602B">
        <w:rPr>
          <w:rFonts w:ascii="Tahoma" w:hAnsi="Tahoma" w:cs="Tahoma"/>
          <w:sz w:val="20"/>
          <w:szCs w:val="20"/>
        </w:rPr>
        <w:t>όπως έχουν ενσωματωθεί στο ΕΠ).</w:t>
      </w:r>
      <w:r w:rsidR="00DE2CFE" w:rsidRPr="0094602B">
        <w:rPr>
          <w:rFonts w:ascii="Tahoma" w:hAnsi="Tahoma" w:cs="Tahoma"/>
          <w:sz w:val="20"/>
          <w:szCs w:val="20"/>
        </w:rPr>
        <w:t>). Ειδικότερα,</w:t>
      </w:r>
      <w:r w:rsidR="003F0210" w:rsidRPr="0094602B">
        <w:rPr>
          <w:rFonts w:ascii="Tahoma" w:hAnsi="Tahoma" w:cs="Tahoma"/>
          <w:sz w:val="20"/>
          <w:szCs w:val="20"/>
        </w:rPr>
        <w:t xml:space="preserve"> η πρόσκληση και τα συνοδευτικά έγγραφα </w:t>
      </w:r>
      <w:r w:rsidR="00DE2CFE" w:rsidRPr="0094602B">
        <w:rPr>
          <w:rFonts w:ascii="Tahoma" w:hAnsi="Tahoma" w:cs="Tahoma"/>
          <w:sz w:val="20"/>
          <w:szCs w:val="20"/>
        </w:rPr>
        <w:t xml:space="preserve">, τα οποία αποτελούν αναπόσπαστο τμήμα της, </w:t>
      </w:r>
      <w:r w:rsidR="003F0210" w:rsidRPr="0094602B">
        <w:rPr>
          <w:rFonts w:ascii="Tahoma" w:hAnsi="Tahoma" w:cs="Tahoma"/>
          <w:sz w:val="20"/>
          <w:szCs w:val="20"/>
        </w:rPr>
        <w:t xml:space="preserve"> περιλαμβάνουν </w:t>
      </w:r>
      <w:r w:rsidR="00DE2CFE" w:rsidRPr="0094602B">
        <w:rPr>
          <w:rFonts w:ascii="Tahoma" w:hAnsi="Tahoma" w:cs="Tahoma"/>
          <w:sz w:val="20"/>
          <w:szCs w:val="20"/>
        </w:rPr>
        <w:t>:</w:t>
      </w:r>
    </w:p>
    <w:p w:rsidR="008B0A86" w:rsidRPr="0094602B" w:rsidRDefault="008B0A86" w:rsidP="0094602B">
      <w:pPr>
        <w:pStyle w:val="a"/>
        <w:spacing w:after="120" w:line="280" w:lineRule="exact"/>
        <w:ind w:left="426" w:hanging="284"/>
        <w:rPr>
          <w:rFonts w:ascii="Tahoma" w:hAnsi="Tahoma" w:cs="Tahoma"/>
          <w:sz w:val="20"/>
          <w:szCs w:val="20"/>
        </w:rPr>
      </w:pPr>
      <w:r w:rsidRPr="0094602B">
        <w:rPr>
          <w:rFonts w:ascii="Tahoma" w:hAnsi="Tahoma" w:cs="Tahoma"/>
          <w:sz w:val="20"/>
          <w:szCs w:val="20"/>
        </w:rPr>
        <w:t>τ</w:t>
      </w:r>
      <w:r w:rsidR="006B71C1" w:rsidRPr="0094602B">
        <w:rPr>
          <w:rFonts w:ascii="Tahoma" w:hAnsi="Tahoma" w:cs="Tahoma"/>
          <w:sz w:val="20"/>
          <w:szCs w:val="20"/>
        </w:rPr>
        <w:t xml:space="preserve">ο περιεχόμενο της </w:t>
      </w:r>
      <w:r w:rsidR="003F0210" w:rsidRPr="0094602B">
        <w:rPr>
          <w:rFonts w:ascii="Tahoma" w:hAnsi="Tahoma" w:cs="Tahoma"/>
          <w:sz w:val="20"/>
          <w:szCs w:val="20"/>
        </w:rPr>
        <w:t xml:space="preserve">προκηρυσσόμενης </w:t>
      </w:r>
      <w:r w:rsidR="006B71C1" w:rsidRPr="0094602B">
        <w:rPr>
          <w:rFonts w:ascii="Tahoma" w:hAnsi="Tahoma" w:cs="Tahoma"/>
          <w:sz w:val="20"/>
          <w:szCs w:val="20"/>
        </w:rPr>
        <w:t xml:space="preserve"> δράση</w:t>
      </w:r>
      <w:r w:rsidRPr="0094602B">
        <w:rPr>
          <w:rFonts w:ascii="Tahoma" w:hAnsi="Tahoma" w:cs="Tahoma"/>
          <w:sz w:val="20"/>
          <w:szCs w:val="20"/>
        </w:rPr>
        <w:t>ς στο πλαίσιο του ΕΠ</w:t>
      </w:r>
    </w:p>
    <w:p w:rsidR="003F0210" w:rsidRPr="0094602B" w:rsidRDefault="00DE2CFE" w:rsidP="005520AE">
      <w:pPr>
        <w:pStyle w:val="a"/>
        <w:spacing w:after="120" w:line="280" w:lineRule="exact"/>
        <w:ind w:left="426" w:hanging="284"/>
        <w:rPr>
          <w:rFonts w:ascii="Tahoma" w:hAnsi="Tahoma" w:cs="Tahoma"/>
          <w:sz w:val="20"/>
          <w:szCs w:val="20"/>
        </w:rPr>
      </w:pPr>
      <w:r w:rsidRPr="0094602B">
        <w:rPr>
          <w:rFonts w:ascii="Tahoma" w:hAnsi="Tahoma" w:cs="Tahoma"/>
          <w:sz w:val="20"/>
          <w:szCs w:val="20"/>
        </w:rPr>
        <w:t>τους δυνητικούς δικαιούχους</w:t>
      </w:r>
    </w:p>
    <w:p w:rsidR="008B0A86" w:rsidRPr="0094602B" w:rsidRDefault="000D2B81" w:rsidP="0094602B">
      <w:pPr>
        <w:pStyle w:val="a"/>
        <w:spacing w:after="120" w:line="280" w:lineRule="exact"/>
        <w:ind w:left="426" w:hanging="284"/>
        <w:rPr>
          <w:rFonts w:ascii="Tahoma" w:hAnsi="Tahoma" w:cs="Tahoma"/>
          <w:sz w:val="20"/>
          <w:szCs w:val="20"/>
        </w:rPr>
      </w:pPr>
      <w:r w:rsidRPr="0094602B">
        <w:rPr>
          <w:rFonts w:ascii="Tahoma" w:hAnsi="Tahoma" w:cs="Tahoma"/>
          <w:sz w:val="20"/>
          <w:szCs w:val="20"/>
        </w:rPr>
        <w:t xml:space="preserve">τους στόχους (περιγραφή, αναμενόμενες τιμές των δεικτών εκροών) που αναμένεται να επιτευχθούν βάσει του προγραμματισμού της ΔΑ και τη σύνδεσή τους με τη σχετική εθνική στρατηγική, την ενδεχόμενη ολοκληρωμένη προσέγγιση κλπ όπως αποτυπώνεται στο ΕΠ. </w:t>
      </w:r>
    </w:p>
    <w:p w:rsidR="00D55DD1" w:rsidRPr="0094602B" w:rsidRDefault="00D55DD1" w:rsidP="0094602B">
      <w:pPr>
        <w:pStyle w:val="a"/>
        <w:tabs>
          <w:tab w:val="clear" w:pos="567"/>
          <w:tab w:val="left" w:pos="426"/>
        </w:tabs>
        <w:spacing w:after="120" w:line="280" w:lineRule="exact"/>
        <w:ind w:left="426" w:hanging="284"/>
        <w:rPr>
          <w:rFonts w:ascii="Tahoma" w:hAnsi="Tahoma" w:cs="Tahoma"/>
          <w:sz w:val="20"/>
          <w:szCs w:val="20"/>
        </w:rPr>
      </w:pPr>
      <w:r w:rsidRPr="0094602B">
        <w:rPr>
          <w:rFonts w:ascii="Tahoma" w:hAnsi="Tahoma" w:cs="Tahoma"/>
          <w:sz w:val="20"/>
          <w:szCs w:val="20"/>
        </w:rPr>
        <w:t xml:space="preserve">τη διαθέσιμη συγχρηματοδοτούμενη δημόσια δαπάνη που θα κατανεμηθεί στις πράξεις που θα επιλεγούν, </w:t>
      </w:r>
    </w:p>
    <w:p w:rsidR="00684ADF" w:rsidRPr="0094602B" w:rsidRDefault="00684ADF" w:rsidP="0094602B">
      <w:pPr>
        <w:pStyle w:val="a"/>
        <w:spacing w:after="120" w:line="280" w:lineRule="exact"/>
        <w:ind w:left="426" w:hanging="284"/>
        <w:rPr>
          <w:rFonts w:ascii="Tahoma" w:hAnsi="Tahoma" w:cs="Tahoma"/>
          <w:sz w:val="20"/>
          <w:szCs w:val="20"/>
        </w:rPr>
      </w:pPr>
      <w:r w:rsidRPr="0094602B">
        <w:rPr>
          <w:rFonts w:ascii="Tahoma" w:hAnsi="Tahoma" w:cs="Tahoma"/>
          <w:sz w:val="20"/>
          <w:szCs w:val="20"/>
        </w:rPr>
        <w:t xml:space="preserve">τις δυνατότητες και τους όρους χρηματοδότησης πράξεων στο πλαίσιο της συγκεκριμένης πρόσκλησης, </w:t>
      </w:r>
      <w:r w:rsidR="00316321" w:rsidRPr="0094602B">
        <w:rPr>
          <w:rFonts w:ascii="Tahoma" w:hAnsi="Tahoma" w:cs="Tahoma"/>
          <w:sz w:val="20"/>
          <w:szCs w:val="20"/>
        </w:rPr>
        <w:t>(προθεσμίες,</w:t>
      </w:r>
      <w:r w:rsidR="00CC6CFE" w:rsidRPr="0094602B">
        <w:rPr>
          <w:rFonts w:ascii="Tahoma" w:hAnsi="Tahoma" w:cs="Tahoma"/>
          <w:sz w:val="20"/>
          <w:szCs w:val="20"/>
        </w:rPr>
        <w:t xml:space="preserve"> έναρξη </w:t>
      </w:r>
      <w:r w:rsidR="00316321" w:rsidRPr="0094602B">
        <w:rPr>
          <w:rFonts w:ascii="Tahoma" w:hAnsi="Tahoma" w:cs="Tahoma"/>
          <w:sz w:val="20"/>
          <w:szCs w:val="20"/>
        </w:rPr>
        <w:t>επιλεξιμότητας δαπανών, κανόνες επιλεξιμότητας δαπανών, δυνατότητα υπολογισμού δαπανών βάσει απλοποιημένου κόστους, ελάχιστος/ μέγιστος προϋπολογισμός προτεινόμενης πράξης κλπ)</w:t>
      </w:r>
    </w:p>
    <w:p w:rsidR="00316321" w:rsidRPr="0094602B" w:rsidRDefault="00AE5B16" w:rsidP="0094602B">
      <w:pPr>
        <w:pStyle w:val="a"/>
        <w:spacing w:after="120" w:line="280" w:lineRule="exact"/>
        <w:ind w:left="426" w:hanging="284"/>
        <w:rPr>
          <w:rFonts w:ascii="Tahoma" w:hAnsi="Tahoma" w:cs="Tahoma"/>
          <w:sz w:val="20"/>
          <w:szCs w:val="20"/>
        </w:rPr>
      </w:pPr>
      <w:r w:rsidRPr="0094602B">
        <w:rPr>
          <w:rFonts w:ascii="Tahoma" w:hAnsi="Tahoma" w:cs="Tahoma"/>
          <w:sz w:val="20"/>
          <w:szCs w:val="20"/>
        </w:rPr>
        <w:t xml:space="preserve">τις </w:t>
      </w:r>
      <w:r w:rsidR="00316321" w:rsidRPr="0094602B">
        <w:rPr>
          <w:rFonts w:ascii="Tahoma" w:hAnsi="Tahoma" w:cs="Tahoma"/>
          <w:sz w:val="20"/>
          <w:szCs w:val="20"/>
        </w:rPr>
        <w:t>οδηγίες υποβολής αιτήσεων (ημερομηνία και τρόπος υποβολής, συνημμένα έγγραφα, κλπ)</w:t>
      </w:r>
    </w:p>
    <w:p w:rsidR="00684ADF" w:rsidRPr="0094602B" w:rsidRDefault="00AE5B16" w:rsidP="0094602B">
      <w:pPr>
        <w:pStyle w:val="a"/>
        <w:spacing w:after="120" w:line="280" w:lineRule="exact"/>
        <w:ind w:left="426" w:hanging="284"/>
        <w:rPr>
          <w:rFonts w:ascii="Tahoma" w:hAnsi="Tahoma" w:cs="Tahoma"/>
          <w:sz w:val="20"/>
          <w:szCs w:val="20"/>
        </w:rPr>
      </w:pPr>
      <w:r w:rsidRPr="0094602B">
        <w:rPr>
          <w:rFonts w:ascii="Tahoma" w:hAnsi="Tahoma" w:cs="Tahoma"/>
          <w:sz w:val="20"/>
          <w:szCs w:val="20"/>
        </w:rPr>
        <w:t xml:space="preserve">τη </w:t>
      </w:r>
      <w:r w:rsidR="00316321" w:rsidRPr="0094602B">
        <w:rPr>
          <w:rFonts w:ascii="Tahoma" w:hAnsi="Tahoma" w:cs="Tahoma"/>
          <w:sz w:val="20"/>
          <w:szCs w:val="20"/>
        </w:rPr>
        <w:t xml:space="preserve">διαδικασία επιλογής και ένταξης πράξεων (μεθοδολογία αξιολόγησης των προτάσεων, </w:t>
      </w:r>
      <w:r w:rsidR="00684ADF" w:rsidRPr="0094602B">
        <w:rPr>
          <w:rFonts w:ascii="Tahoma" w:hAnsi="Tahoma" w:cs="Tahoma"/>
          <w:sz w:val="20"/>
          <w:szCs w:val="20"/>
        </w:rPr>
        <w:t>κριτήρια</w:t>
      </w:r>
      <w:r w:rsidR="00316321" w:rsidRPr="0094602B">
        <w:rPr>
          <w:rFonts w:ascii="Tahoma" w:hAnsi="Tahoma" w:cs="Tahoma"/>
          <w:sz w:val="20"/>
          <w:szCs w:val="20"/>
        </w:rPr>
        <w:t xml:space="preserve"> επιλογής, δυνατότητα υποβολής</w:t>
      </w:r>
      <w:r w:rsidR="003270B9">
        <w:rPr>
          <w:rFonts w:ascii="Tahoma" w:hAnsi="Tahoma" w:cs="Tahoma"/>
          <w:sz w:val="20"/>
          <w:szCs w:val="20"/>
        </w:rPr>
        <w:t xml:space="preserve"> ενστάσεων</w:t>
      </w:r>
      <w:r w:rsidRPr="0094602B">
        <w:rPr>
          <w:rFonts w:ascii="Tahoma" w:hAnsi="Tahoma" w:cs="Tahoma"/>
          <w:sz w:val="20"/>
          <w:szCs w:val="20"/>
        </w:rPr>
        <w:t>, κλπ)</w:t>
      </w:r>
    </w:p>
    <w:p w:rsidR="00FE4893" w:rsidRPr="0094602B" w:rsidRDefault="00FE4893" w:rsidP="0094602B">
      <w:pPr>
        <w:pStyle w:val="a"/>
        <w:tabs>
          <w:tab w:val="num" w:pos="926"/>
        </w:tabs>
        <w:spacing w:after="120" w:line="280" w:lineRule="exact"/>
        <w:ind w:left="426" w:hanging="284"/>
        <w:rPr>
          <w:rFonts w:ascii="Tahoma" w:hAnsi="Tahoma" w:cs="Tahoma"/>
          <w:sz w:val="20"/>
          <w:szCs w:val="20"/>
        </w:rPr>
      </w:pPr>
      <w:r w:rsidRPr="0094602B">
        <w:rPr>
          <w:rFonts w:ascii="Tahoma" w:hAnsi="Tahoma" w:cs="Tahoma"/>
          <w:sz w:val="20"/>
          <w:szCs w:val="20"/>
        </w:rPr>
        <w:t>τις υποχρεώσεις που θα αναλάβουν, εφόσον επιλεγούν για την υλοποίηση της πράξης.</w:t>
      </w:r>
    </w:p>
    <w:p w:rsidR="00684ADF" w:rsidRPr="0094602B" w:rsidRDefault="00684ADF" w:rsidP="0094602B">
      <w:pPr>
        <w:pStyle w:val="a"/>
        <w:numPr>
          <w:ilvl w:val="0"/>
          <w:numId w:val="0"/>
        </w:numPr>
        <w:tabs>
          <w:tab w:val="clear" w:pos="567"/>
          <w:tab w:val="left" w:pos="426"/>
        </w:tabs>
        <w:spacing w:after="120" w:line="280" w:lineRule="exact"/>
        <w:ind w:left="426"/>
        <w:rPr>
          <w:rFonts w:ascii="Tahoma" w:hAnsi="Tahoma" w:cs="Tahoma"/>
          <w:sz w:val="20"/>
          <w:szCs w:val="20"/>
        </w:rPr>
      </w:pPr>
    </w:p>
    <w:p w:rsidR="00684ADF" w:rsidRPr="0094602B" w:rsidRDefault="00684ADF" w:rsidP="0094602B">
      <w:pPr>
        <w:spacing w:after="120" w:line="280" w:lineRule="exact"/>
        <w:jc w:val="left"/>
        <w:rPr>
          <w:rFonts w:ascii="Tahoma" w:hAnsi="Tahoma" w:cs="Tahoma"/>
          <w:sz w:val="20"/>
          <w:szCs w:val="20"/>
        </w:rPr>
      </w:pPr>
      <w:r w:rsidRPr="0094602B">
        <w:rPr>
          <w:rFonts w:ascii="Tahoma" w:hAnsi="Tahoma" w:cs="Tahoma"/>
          <w:sz w:val="20"/>
          <w:szCs w:val="20"/>
        </w:rPr>
        <w:br w:type="page"/>
      </w:r>
    </w:p>
    <w:p w:rsidR="00684ADF" w:rsidRPr="0094602B" w:rsidRDefault="00684ADF" w:rsidP="0094602B">
      <w:pPr>
        <w:pStyle w:val="1"/>
        <w:spacing w:before="240" w:after="120" w:line="280" w:lineRule="exact"/>
        <w:rPr>
          <w:rFonts w:ascii="Tahoma" w:hAnsi="Tahoma" w:cs="Tahoma"/>
          <w:sz w:val="20"/>
          <w:szCs w:val="20"/>
        </w:rPr>
      </w:pPr>
      <w:bookmarkStart w:id="2" w:name="_Toc404622572"/>
      <w:bookmarkStart w:id="3" w:name="_Toc423510771"/>
      <w:r w:rsidRPr="0094602B">
        <w:rPr>
          <w:rFonts w:ascii="Tahoma" w:hAnsi="Tahoma" w:cs="Tahoma"/>
          <w:sz w:val="20"/>
          <w:szCs w:val="20"/>
        </w:rPr>
        <w:lastRenderedPageBreak/>
        <w:t>ΕΠΙΛΟΓΗ ΚΑΙ ΕΓΚΡΙΣΗ ΠΡΑΞΗΣ</w:t>
      </w:r>
      <w:bookmarkEnd w:id="2"/>
      <w:bookmarkEnd w:id="3"/>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Οι διαδικασίες για την επιλογή και έγκριση πράξεων περιγράφονται στη </w:t>
      </w:r>
      <w:r w:rsidRPr="0094602B">
        <w:rPr>
          <w:rFonts w:ascii="Tahoma" w:hAnsi="Tahoma" w:cs="Tahoma"/>
          <w:i/>
          <w:sz w:val="20"/>
          <w:szCs w:val="20"/>
        </w:rPr>
        <w:t>Λειτουργική Περιοχή Ι</w:t>
      </w:r>
      <w:r w:rsidRPr="0094602B">
        <w:rPr>
          <w:rFonts w:ascii="Tahoma" w:hAnsi="Tahoma" w:cs="Tahoma"/>
          <w:sz w:val="20"/>
          <w:szCs w:val="20"/>
        </w:rPr>
        <w:t xml:space="preserve"> του Εγχειριδίου Συστήματος Διαχείρισης και Ελέγχου.</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Βασικό στάδιο των επιμέρους διαδικασιών είναι η </w:t>
      </w:r>
      <w:r w:rsidRPr="0094602B">
        <w:rPr>
          <w:rFonts w:ascii="Tahoma" w:hAnsi="Tahoma" w:cs="Tahoma"/>
          <w:i/>
          <w:sz w:val="20"/>
          <w:szCs w:val="20"/>
        </w:rPr>
        <w:t>αξιολόγηση</w:t>
      </w:r>
      <w:r w:rsidRPr="0094602B">
        <w:rPr>
          <w:rFonts w:ascii="Tahoma" w:hAnsi="Tahoma" w:cs="Tahoma"/>
          <w:sz w:val="20"/>
          <w:szCs w:val="20"/>
        </w:rPr>
        <w:t xml:space="preserve"> των αιτήσεων χρηματοδότησης που υποβάλλουν οι δυνητικοί δικαιούχοι, κατόπιν πρόσκλησης που εκδίδει η ΔΑ</w:t>
      </w:r>
      <w:r w:rsidR="00974F86" w:rsidRPr="0094602B">
        <w:rPr>
          <w:rFonts w:ascii="Tahoma" w:hAnsi="Tahoma" w:cs="Tahoma"/>
          <w:sz w:val="20"/>
          <w:szCs w:val="20"/>
        </w:rPr>
        <w:t>/ ΕΦ</w:t>
      </w:r>
      <w:r w:rsidRPr="0094602B">
        <w:rPr>
          <w:rFonts w:ascii="Tahoma" w:hAnsi="Tahoma" w:cs="Tahoma"/>
          <w:sz w:val="20"/>
          <w:szCs w:val="20"/>
        </w:rPr>
        <w:t>. Η μεθοδολογία αξιολόγησης καθώς και τα κριτήρια αξιολόγησης των αιτήσεων χρηματοδότησης συντάσσονται από την ΔΑ</w:t>
      </w:r>
      <w:r w:rsidR="00974F86" w:rsidRPr="0094602B">
        <w:rPr>
          <w:rFonts w:ascii="Tahoma" w:hAnsi="Tahoma" w:cs="Tahoma"/>
          <w:sz w:val="20"/>
          <w:szCs w:val="20"/>
        </w:rPr>
        <w:t>/ ΕΦ</w:t>
      </w:r>
      <w:r w:rsidRPr="0094602B">
        <w:rPr>
          <w:rFonts w:ascii="Tahoma" w:hAnsi="Tahoma" w:cs="Tahoma"/>
          <w:sz w:val="20"/>
          <w:szCs w:val="20"/>
        </w:rPr>
        <w:t xml:space="preserve"> και εγκρίνονται από την Επιτροπή Παρακολούθησης.</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Η επιλογή της μεθοδολογίας αξιολόγησης, η προσαρμογή (προσθήκη, εξειδίκευση) των προτεινόμενων, στον παρόντα Οδηγό, κριτηρίων αξιολόγησης καθώς και η </w:t>
      </w:r>
      <w:r w:rsidR="00CC6CFE" w:rsidRPr="0094602B">
        <w:rPr>
          <w:rFonts w:ascii="Tahoma" w:hAnsi="Tahoma" w:cs="Tahoma"/>
          <w:sz w:val="20"/>
          <w:szCs w:val="20"/>
        </w:rPr>
        <w:t xml:space="preserve"> βαρύτητα και η </w:t>
      </w:r>
      <w:r w:rsidRPr="0094602B">
        <w:rPr>
          <w:rFonts w:ascii="Tahoma" w:hAnsi="Tahoma" w:cs="Tahoma"/>
          <w:sz w:val="20"/>
          <w:szCs w:val="20"/>
        </w:rPr>
        <w:t>βαθμολόγηση αυτών</w:t>
      </w:r>
      <w:r w:rsidR="00246D03" w:rsidRPr="0094602B">
        <w:rPr>
          <w:rFonts w:ascii="Tahoma" w:hAnsi="Tahoma" w:cs="Tahoma"/>
          <w:sz w:val="20"/>
          <w:szCs w:val="20"/>
        </w:rPr>
        <w:t>, που θα γίνει από τη ΔΑ</w:t>
      </w:r>
      <w:r w:rsidR="00974F86" w:rsidRPr="0094602B">
        <w:rPr>
          <w:rFonts w:ascii="Tahoma" w:hAnsi="Tahoma" w:cs="Tahoma"/>
          <w:sz w:val="20"/>
          <w:szCs w:val="20"/>
        </w:rPr>
        <w:t>/ ΕΦ</w:t>
      </w:r>
      <w:r w:rsidR="00246D03" w:rsidRPr="0094602B">
        <w:rPr>
          <w:rFonts w:ascii="Tahoma" w:hAnsi="Tahoma" w:cs="Tahoma"/>
          <w:sz w:val="20"/>
          <w:szCs w:val="20"/>
        </w:rPr>
        <w:t xml:space="preserve"> </w:t>
      </w:r>
      <w:r w:rsidR="00CC6CFE" w:rsidRPr="0094602B">
        <w:rPr>
          <w:rFonts w:ascii="Tahoma" w:hAnsi="Tahoma" w:cs="Tahoma"/>
          <w:sz w:val="20"/>
          <w:szCs w:val="20"/>
        </w:rPr>
        <w:t xml:space="preserve"> </w:t>
      </w:r>
      <w:r w:rsidRPr="0094602B">
        <w:rPr>
          <w:rFonts w:ascii="Tahoma" w:hAnsi="Tahoma" w:cs="Tahoma"/>
          <w:sz w:val="20"/>
          <w:szCs w:val="20"/>
        </w:rPr>
        <w:t>διαφοροποιείται, ανάλογα με τις δράσεις και τους ειδικότερους στόχους της πρόσκλησης</w:t>
      </w:r>
      <w:r w:rsidR="00BC7D44" w:rsidRPr="0094602B">
        <w:rPr>
          <w:rFonts w:ascii="Tahoma" w:hAnsi="Tahoma" w:cs="Tahoma"/>
          <w:sz w:val="20"/>
          <w:szCs w:val="20"/>
        </w:rPr>
        <w:t>,</w:t>
      </w:r>
      <w:r w:rsidRPr="0094602B">
        <w:rPr>
          <w:rFonts w:ascii="Tahoma" w:hAnsi="Tahoma" w:cs="Tahoma"/>
          <w:sz w:val="20"/>
          <w:szCs w:val="20"/>
        </w:rPr>
        <w:t xml:space="preserve"> με την ίδια διαδικασία</w:t>
      </w:r>
      <w:r w:rsidR="00BC7D44" w:rsidRPr="0094602B">
        <w:rPr>
          <w:rFonts w:ascii="Tahoma" w:hAnsi="Tahoma" w:cs="Tahoma"/>
          <w:sz w:val="20"/>
          <w:szCs w:val="20"/>
        </w:rPr>
        <w:t>, δηλαδή κατόπιν έγκρισης από την Επιτροπή Παρακολούθησης</w:t>
      </w:r>
      <w:r w:rsidRPr="0094602B">
        <w:rPr>
          <w:rFonts w:ascii="Tahoma" w:hAnsi="Tahoma" w:cs="Tahoma"/>
          <w:sz w:val="20"/>
          <w:szCs w:val="20"/>
        </w:rPr>
        <w:t xml:space="preserve">. Στην περίπτωση προσκλήσεων δράσεων με κοινά χαρακτηριστικά ή και περιεχόμενο </w:t>
      </w:r>
      <w:r w:rsidR="00C850F6">
        <w:rPr>
          <w:rFonts w:ascii="Tahoma" w:hAnsi="Tahoma" w:cs="Tahoma"/>
          <w:sz w:val="20"/>
          <w:szCs w:val="20"/>
        </w:rPr>
        <w:t>,</w:t>
      </w:r>
      <w:r w:rsidRPr="0094602B">
        <w:rPr>
          <w:rFonts w:ascii="Tahoma" w:hAnsi="Tahoma" w:cs="Tahoma"/>
          <w:sz w:val="20"/>
          <w:szCs w:val="20"/>
        </w:rPr>
        <w:t xml:space="preserve"> συστήνεται η εφαρμογή </w:t>
      </w:r>
      <w:r w:rsidR="002A4041" w:rsidRPr="0094602B">
        <w:rPr>
          <w:rFonts w:ascii="Tahoma" w:hAnsi="Tahoma" w:cs="Tahoma"/>
          <w:sz w:val="20"/>
          <w:szCs w:val="20"/>
        </w:rPr>
        <w:t>συναφών</w:t>
      </w:r>
      <w:r w:rsidRPr="0094602B">
        <w:rPr>
          <w:rFonts w:ascii="Tahoma" w:hAnsi="Tahoma" w:cs="Tahoma"/>
          <w:sz w:val="20"/>
          <w:szCs w:val="20"/>
        </w:rPr>
        <w:t xml:space="preserve"> κριτηρίων αξιολόγησης, χάριν συνεκτικότητας. Για το σκοπό αυτό ενθαρρύνεται η </w:t>
      </w:r>
      <w:r w:rsidR="00246D03" w:rsidRPr="0094602B">
        <w:rPr>
          <w:rFonts w:ascii="Tahoma" w:hAnsi="Tahoma" w:cs="Tahoma"/>
          <w:sz w:val="20"/>
          <w:szCs w:val="20"/>
        </w:rPr>
        <w:t xml:space="preserve">αμοιβαία </w:t>
      </w:r>
      <w:r w:rsidRPr="0094602B">
        <w:rPr>
          <w:rFonts w:ascii="Tahoma" w:hAnsi="Tahoma" w:cs="Tahoma"/>
          <w:sz w:val="20"/>
          <w:szCs w:val="20"/>
        </w:rPr>
        <w:t>ενημέρωση των ΔΑ</w:t>
      </w:r>
      <w:r w:rsidR="00974F86" w:rsidRPr="0094602B">
        <w:rPr>
          <w:rFonts w:ascii="Tahoma" w:hAnsi="Tahoma" w:cs="Tahoma"/>
          <w:sz w:val="20"/>
          <w:szCs w:val="20"/>
        </w:rPr>
        <w:t>/ ΕΦ</w:t>
      </w:r>
      <w:r w:rsidRPr="0094602B">
        <w:rPr>
          <w:rFonts w:ascii="Tahoma" w:hAnsi="Tahoma" w:cs="Tahoma"/>
          <w:sz w:val="20"/>
          <w:szCs w:val="20"/>
        </w:rPr>
        <w:t xml:space="preserve"> και η μεταξύ τους επικοινωνία.</w:t>
      </w:r>
    </w:p>
    <w:p w:rsidR="0054280C" w:rsidRPr="0094602B" w:rsidRDefault="00684ADF" w:rsidP="0094602B">
      <w:pPr>
        <w:pStyle w:val="a"/>
        <w:numPr>
          <w:ilvl w:val="0"/>
          <w:numId w:val="0"/>
        </w:numPr>
        <w:tabs>
          <w:tab w:val="clear" w:pos="567"/>
          <w:tab w:val="left" w:pos="0"/>
        </w:tabs>
        <w:spacing w:after="120" w:line="280" w:lineRule="exact"/>
        <w:rPr>
          <w:rFonts w:ascii="Tahoma" w:hAnsi="Tahoma" w:cs="Tahoma"/>
          <w:sz w:val="20"/>
          <w:szCs w:val="20"/>
        </w:rPr>
      </w:pPr>
      <w:r w:rsidRPr="0094602B">
        <w:rPr>
          <w:rFonts w:ascii="Tahoma" w:hAnsi="Tahoma" w:cs="Tahoma"/>
          <w:sz w:val="20"/>
          <w:szCs w:val="20"/>
        </w:rPr>
        <w:t>Σε κάθε περίπτωση η μεθοδολογία και τα κριτήρια αξιολόγησης θα πρέπει να είναι διαφανή και σαφώς περιγεγραμμένα και να συνοδεύουν την πρόσκληση υποβολής προτάσεων</w:t>
      </w:r>
      <w:r w:rsidR="00BF588C" w:rsidRPr="0094602B">
        <w:rPr>
          <w:rFonts w:ascii="Tahoma" w:hAnsi="Tahoma" w:cs="Tahoma"/>
          <w:sz w:val="20"/>
          <w:szCs w:val="20"/>
        </w:rPr>
        <w:t>,</w:t>
      </w:r>
      <w:r w:rsidRPr="0094602B">
        <w:rPr>
          <w:rFonts w:ascii="Tahoma" w:hAnsi="Tahoma" w:cs="Tahoma"/>
          <w:sz w:val="20"/>
          <w:szCs w:val="20"/>
        </w:rPr>
        <w:t xml:space="preserve"> ώστε να είναι εκ των προτέρων γνωστοί οι όροι και οι προϋποθέσεις αξιολόγησης των αιτήσεων</w:t>
      </w:r>
      <w:r w:rsidR="0054280C" w:rsidRPr="0094602B">
        <w:rPr>
          <w:rFonts w:ascii="Tahoma" w:hAnsi="Tahoma" w:cs="Tahoma"/>
          <w:sz w:val="20"/>
          <w:szCs w:val="20"/>
        </w:rPr>
        <w:t>. Είναι προφανές ότι τα εγκεκριμένα κριτήρια δεν μπορούν να τροποποιούνται κατά τη διαδικασία της επιλογής των πράξεων στο πλαίσιο της ίδιας πρόσκλησης.</w:t>
      </w:r>
    </w:p>
    <w:p w:rsidR="00684ADF" w:rsidRPr="0094602B" w:rsidRDefault="00684ADF" w:rsidP="0094602B">
      <w:pPr>
        <w:keepNext/>
        <w:keepLines/>
        <w:tabs>
          <w:tab w:val="left" w:pos="0"/>
        </w:tabs>
        <w:spacing w:before="240" w:after="120" w:line="280" w:lineRule="exact"/>
        <w:outlineLvl w:val="1"/>
        <w:rPr>
          <w:rFonts w:ascii="Tahoma" w:hAnsi="Tahoma" w:cs="Tahoma"/>
          <w:b/>
          <w:bCs/>
          <w:sz w:val="20"/>
          <w:szCs w:val="20"/>
        </w:rPr>
      </w:pPr>
      <w:bookmarkStart w:id="4" w:name="_Toc423510772"/>
      <w:r w:rsidRPr="0094602B">
        <w:rPr>
          <w:rFonts w:ascii="Tahoma" w:hAnsi="Tahoma" w:cs="Tahoma"/>
          <w:b/>
          <w:bCs/>
          <w:sz w:val="20"/>
          <w:szCs w:val="20"/>
        </w:rPr>
        <w:t>2.1 Μεθοδολογία αξιολόγησης</w:t>
      </w:r>
      <w:bookmarkEnd w:id="4"/>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Οι βασικές μεθοδολογίες αξιολόγησης είναι:</w:t>
      </w:r>
    </w:p>
    <w:p w:rsidR="00684ADF" w:rsidRPr="0094602B" w:rsidRDefault="00684ADF" w:rsidP="0094602B">
      <w:pPr>
        <w:spacing w:after="120" w:line="280" w:lineRule="exact"/>
        <w:rPr>
          <w:rFonts w:ascii="Tahoma" w:hAnsi="Tahoma" w:cs="Tahoma"/>
          <w:b/>
          <w:sz w:val="20"/>
          <w:szCs w:val="20"/>
        </w:rPr>
      </w:pPr>
      <w:r w:rsidRPr="0094602B">
        <w:rPr>
          <w:rFonts w:ascii="Tahoma" w:hAnsi="Tahoma" w:cs="Tahoma"/>
          <w:b/>
          <w:sz w:val="20"/>
          <w:szCs w:val="20"/>
        </w:rPr>
        <w:t>(Α) Άμεση Αξιολόγηση</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Εφόσον επιλεγεί η άμεση αξιολόγηση, στην Πρόσκληση ορίζεται η αρχική καθώς και η καταληκτική ημερομηνία υποβολής των αιτήσεων χρηματοδότησης των δυνητικών δικαιούχων. Κάθε αίτηση που υποβάλλεται αξιολογείται άμεσα χωρίς να απαιτείται να παρέλθει η προθεσμία υποβολής. Εφόσον η αίτηση ικανοποιεί τα κριτήρια που ορίζονται στην Πρόσκληση προωθείται για ένταξη στο ΕΠ. Η αξιολόγηση των υποβαλλομένων αιτήσεων συνεχίζεται, με τη σειρά της ημερομηνίας του πρωτοκόλλου υποβολής, μέχρι να εξαντληθεί ο διαθέσιμος προϋπολογισμός της Πρόσκλησης ή αξιολογηθεί ο συνολικός αριθμός των αιτήσεων. </w:t>
      </w:r>
    </w:p>
    <w:p w:rsidR="0043539A" w:rsidRPr="0043539A" w:rsidRDefault="00684ADF" w:rsidP="0094602B">
      <w:pPr>
        <w:spacing w:after="120" w:line="280" w:lineRule="exact"/>
        <w:rPr>
          <w:rFonts w:ascii="Tahoma" w:hAnsi="Tahoma" w:cs="Tahoma"/>
          <w:sz w:val="20"/>
          <w:szCs w:val="20"/>
        </w:rPr>
      </w:pPr>
      <w:r w:rsidRPr="0094602B">
        <w:rPr>
          <w:rFonts w:ascii="Tahoma" w:hAnsi="Tahoma" w:cs="Tahoma"/>
          <w:sz w:val="20"/>
          <w:szCs w:val="20"/>
        </w:rPr>
        <w:t>Στην περίπτωση εξάντλησης του διαθέσιμου προϋπολογισμού</w:t>
      </w:r>
      <w:r w:rsidR="001242F4" w:rsidRPr="0094602B">
        <w:rPr>
          <w:rFonts w:ascii="Tahoma" w:hAnsi="Tahoma" w:cs="Tahoma"/>
          <w:sz w:val="20"/>
          <w:szCs w:val="20"/>
        </w:rPr>
        <w:t>,</w:t>
      </w:r>
      <w:r w:rsidRPr="0094602B">
        <w:rPr>
          <w:rFonts w:ascii="Tahoma" w:hAnsi="Tahoma" w:cs="Tahoma"/>
          <w:sz w:val="20"/>
          <w:szCs w:val="20"/>
        </w:rPr>
        <w:t xml:space="preserve"> η ΔΑ</w:t>
      </w:r>
      <w:r w:rsidR="00974F86" w:rsidRPr="0094602B">
        <w:rPr>
          <w:rFonts w:ascii="Tahoma" w:hAnsi="Tahoma" w:cs="Tahoma"/>
          <w:sz w:val="20"/>
          <w:szCs w:val="20"/>
        </w:rPr>
        <w:t>/</w:t>
      </w:r>
      <w:r w:rsidRPr="0094602B">
        <w:rPr>
          <w:rFonts w:ascii="Tahoma" w:hAnsi="Tahoma" w:cs="Tahoma"/>
          <w:sz w:val="20"/>
          <w:szCs w:val="20"/>
        </w:rPr>
        <w:t xml:space="preserve"> ΕΦ ενημερώνει τους δυνητικούς δικαιούχους μέσω της οικείας ιστοσελίδας του ΕΠ</w:t>
      </w:r>
      <w:r w:rsidR="0043539A" w:rsidRPr="0043539A">
        <w:rPr>
          <w:rFonts w:ascii="Tahoma" w:hAnsi="Tahoma" w:cs="Tahoma"/>
          <w:sz w:val="20"/>
          <w:szCs w:val="20"/>
        </w:rPr>
        <w:t xml:space="preserve"> </w:t>
      </w:r>
      <w:r w:rsidRPr="0094602B">
        <w:rPr>
          <w:rFonts w:ascii="Tahoma" w:hAnsi="Tahoma" w:cs="Tahoma"/>
          <w:sz w:val="20"/>
          <w:szCs w:val="20"/>
        </w:rPr>
        <w:t>ή και του ΕΦ.</w:t>
      </w:r>
    </w:p>
    <w:p w:rsidR="00684ADF" w:rsidRPr="0094602B" w:rsidRDefault="00684ADF" w:rsidP="0094602B">
      <w:pPr>
        <w:spacing w:after="120" w:line="280" w:lineRule="exact"/>
        <w:rPr>
          <w:rFonts w:ascii="Tahoma" w:hAnsi="Tahoma" w:cs="Tahoma"/>
          <w:b/>
          <w:sz w:val="20"/>
          <w:szCs w:val="20"/>
        </w:rPr>
      </w:pPr>
      <w:r w:rsidRPr="0094602B">
        <w:rPr>
          <w:rFonts w:ascii="Tahoma" w:hAnsi="Tahoma" w:cs="Tahoma"/>
          <w:b/>
          <w:sz w:val="20"/>
          <w:szCs w:val="20"/>
        </w:rPr>
        <w:t xml:space="preserve">(Β) Συγκριτική Αξιολόγηση </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Στη συγκριτική αξιολόγηση ορίζεται στην Πρόσκληση η αρχική καθώς και η καταληκτική ημερομηνία μέχρι την οποία πρέπει να υποβληθούν οι αιτήσεις χρηματοδότησης των δυνητικών δικαιούχων, αλλά η αξιολόγηση όλων των προτάσεων πρέπει να ολοκληρωθεί μετά την καταληκτική ημερομηνία και τα αποτελέσματα να ανακοινωθούν ταυτόχρονα για όλες τις προτάσεις. Από τα κριτήρια τα οποία βαθμολογούνται προκύπτει η συνολική βαθμολογία της κάθε πρότασης, βάσει της οποίας θα καθοριστεί η σειρά κατάταξης των προτάσεων. Οι προτάσεις που επιλέγονται για χρηματοδότηση (μέχρι να εξαντληθεί ο διαθέσιμος προϋπολογισμός της Πρόσκλησης) είναι εκείνες με τις υψηλότερες βαθμολογίες, εφόσον ικανοποιούνται και ενδεχόμενες ελάχιστες προϋποθέσεις έγκρισης που προσδιορίζονται στην Πρόσκληση.</w:t>
      </w:r>
    </w:p>
    <w:p w:rsidR="00684ADF" w:rsidRPr="0094602B" w:rsidRDefault="00684ADF" w:rsidP="0094602B">
      <w:pPr>
        <w:spacing w:after="120" w:line="280" w:lineRule="exact"/>
        <w:rPr>
          <w:rFonts w:ascii="Tahoma" w:hAnsi="Tahoma" w:cs="Tahoma"/>
          <w:b/>
          <w:sz w:val="20"/>
          <w:szCs w:val="20"/>
        </w:rPr>
      </w:pPr>
      <w:r w:rsidRPr="0094602B">
        <w:rPr>
          <w:rFonts w:ascii="Tahoma" w:hAnsi="Tahoma" w:cs="Tahoma"/>
          <w:b/>
          <w:sz w:val="20"/>
          <w:szCs w:val="20"/>
        </w:rPr>
        <w:t xml:space="preserve">Επιλογή μεθοδολογίας Αξιολόγησης </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Για τη λήψη της απόφασης σχετικά με τη μεθοδολογία αξιολόγησης που θα επιλεγεί, πρέπει να συνεκτιμηθούν τα πλεονεκτήματα και τα μειονεκτήματα της κάθε μεθόδου και να τεκμηριώνεται από τη ΔΑ/ ΕΦ η επιλεγείσα μεθοδολογία στην Επιτροπή Παρακολούθησης</w:t>
      </w:r>
      <w:r w:rsidR="005215E9" w:rsidRPr="0094602B">
        <w:rPr>
          <w:rFonts w:ascii="Tahoma" w:hAnsi="Tahoma" w:cs="Tahoma"/>
          <w:sz w:val="20"/>
          <w:szCs w:val="20"/>
        </w:rPr>
        <w:t xml:space="preserve">, ειδικά </w:t>
      </w:r>
      <w:r w:rsidRPr="0094602B">
        <w:rPr>
          <w:rFonts w:ascii="Tahoma" w:hAnsi="Tahoma" w:cs="Tahoma"/>
          <w:sz w:val="20"/>
          <w:szCs w:val="20"/>
        </w:rPr>
        <w:t>στις περιπτώσεις που επιλέγεται η άμεση αξιολόγηση.</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lastRenderedPageBreak/>
        <w:t>Κατά κανόνα η άμεση αξιολόγηση είναι ταχύτερη κατά τη διεκπεραίωση των διαδικασιών της, και επιτρέπει στους δυνητικούς δικαιούχους που διαθέτουν ετοιμότητα υποβολής προτάσεων (και πληρούν τις ελάχιστες προϋποθέσεις της Πρόσκλησης) να χρηματοδοτηθούν χωρίς σημαντικές καθυστερήσεις, αφού κάθε πρόταση αξιολογείται μόλις υποβληθεί. Όμως, δεν επιτρέπει σύγκριση και ιεράρχηση μεταξύ των προτάσεων προκειμένου να επιλεγούν αυτές οι οποίες συνεισφέρουν περισσότερο στα επιδιωκόμενα αποτελέσματα της πρόσκλησης.</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Αντιθέτως, κατά κανόνα η συγκριτική αξιολόγηση είναι περισσότερο χρονοβόρα και σύνθετη διαδικασία, απαιτεί μεγαλύτερη επεξεργασία για την εξειδίκευσή της στις ιδιαίτερες απαιτήσεις της κάθε Πρόσκλησης αλλά πλεονεκτεί σημαντικά στην τεκμηρίωση της επιλογής των πλέον κατάλληλων πράξεων, αφού κάθε πρόταση συνοδεύεται από αναλυτική κλιμακούμενη βαθμολόγηση των κριτηρίων, βάσει της οποίας επιλέγονται τελικά οι προτάσεις με τη μεγαλύτερη συνολική βαθμολογία. Στο πλαίσιο αυτό </w:t>
      </w:r>
      <w:r w:rsidRPr="0094602B">
        <w:rPr>
          <w:rFonts w:ascii="Tahoma" w:hAnsi="Tahoma" w:cs="Tahoma"/>
          <w:b/>
          <w:sz w:val="20"/>
          <w:szCs w:val="20"/>
        </w:rPr>
        <w:t xml:space="preserve">συστήνεται προς </w:t>
      </w:r>
      <w:r w:rsidR="00C850F6" w:rsidRPr="0094602B">
        <w:rPr>
          <w:rFonts w:ascii="Tahoma" w:hAnsi="Tahoma" w:cs="Tahoma"/>
          <w:b/>
          <w:sz w:val="20"/>
          <w:szCs w:val="20"/>
        </w:rPr>
        <w:t>τ</w:t>
      </w:r>
      <w:r w:rsidR="00C850F6">
        <w:rPr>
          <w:rFonts w:ascii="Tahoma" w:hAnsi="Tahoma" w:cs="Tahoma"/>
          <w:b/>
          <w:sz w:val="20"/>
          <w:szCs w:val="20"/>
        </w:rPr>
        <w:t>η</w:t>
      </w:r>
      <w:r w:rsidR="00C850F6" w:rsidRPr="0094602B">
        <w:rPr>
          <w:rFonts w:ascii="Tahoma" w:hAnsi="Tahoma" w:cs="Tahoma"/>
          <w:b/>
          <w:sz w:val="20"/>
          <w:szCs w:val="20"/>
        </w:rPr>
        <w:t xml:space="preserve"> </w:t>
      </w:r>
      <w:r w:rsidRPr="0094602B">
        <w:rPr>
          <w:rFonts w:ascii="Tahoma" w:hAnsi="Tahoma" w:cs="Tahoma"/>
          <w:b/>
          <w:sz w:val="20"/>
          <w:szCs w:val="20"/>
        </w:rPr>
        <w:t xml:space="preserve">ΔΑ/ </w:t>
      </w:r>
      <w:r w:rsidR="00C850F6">
        <w:rPr>
          <w:rFonts w:ascii="Tahoma" w:hAnsi="Tahoma" w:cs="Tahoma"/>
          <w:b/>
          <w:sz w:val="20"/>
          <w:szCs w:val="20"/>
        </w:rPr>
        <w:t xml:space="preserve">τους </w:t>
      </w:r>
      <w:r w:rsidRPr="0094602B">
        <w:rPr>
          <w:rFonts w:ascii="Tahoma" w:hAnsi="Tahoma" w:cs="Tahoma"/>
          <w:b/>
          <w:sz w:val="20"/>
          <w:szCs w:val="20"/>
        </w:rPr>
        <w:t>ΕΦ να προσφεύγουν κατά κανόνα σε συγκριτική αξιολόγηση</w:t>
      </w:r>
      <w:r w:rsidRPr="0094602B">
        <w:rPr>
          <w:rFonts w:ascii="Tahoma" w:hAnsi="Tahoma" w:cs="Tahoma"/>
          <w:sz w:val="20"/>
          <w:szCs w:val="20"/>
        </w:rPr>
        <w:t xml:space="preserve"> και κατ</w:t>
      </w:r>
      <w:r w:rsidR="0054280C" w:rsidRPr="0094602B">
        <w:rPr>
          <w:rFonts w:ascii="Tahoma" w:hAnsi="Tahoma" w:cs="Tahoma"/>
          <w:sz w:val="20"/>
          <w:szCs w:val="20"/>
        </w:rPr>
        <w:t>’</w:t>
      </w:r>
      <w:r w:rsidRPr="0094602B">
        <w:rPr>
          <w:rFonts w:ascii="Tahoma" w:hAnsi="Tahoma" w:cs="Tahoma"/>
          <w:sz w:val="20"/>
          <w:szCs w:val="20"/>
        </w:rPr>
        <w:t xml:space="preserve"> εξαίρεση σε άμεση. </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Λαμβάνοντας υπόψη τα ανωτέρω για την επιλογή της καταλληλότερης μεθοδολογίας αξιολόγησης πρέπει να συνεκτιμώνται παράμετροι που συσχετίζονται με τα ειδικότερα χαρακτηριστικά της κάθε Πρόσκλησης. Ενδεικτικά αναφέρονται:</w:t>
      </w:r>
    </w:p>
    <w:p w:rsidR="00684ADF" w:rsidRPr="0094602B" w:rsidRDefault="00684ADF" w:rsidP="00C535B8">
      <w:pPr>
        <w:pStyle w:val="a"/>
        <w:spacing w:after="120" w:line="280" w:lineRule="exact"/>
        <w:ind w:left="993" w:hanging="993"/>
        <w:rPr>
          <w:rFonts w:ascii="Tahoma" w:hAnsi="Tahoma" w:cs="Tahoma"/>
          <w:sz w:val="20"/>
          <w:szCs w:val="20"/>
        </w:rPr>
      </w:pPr>
      <w:r w:rsidRPr="0094602B">
        <w:rPr>
          <w:rFonts w:ascii="Tahoma" w:hAnsi="Tahoma" w:cs="Tahoma"/>
          <w:sz w:val="20"/>
          <w:szCs w:val="20"/>
        </w:rPr>
        <w:t>το πλήθος και οι αρμοδιότητες των δυνητικών δικαιούχων</w:t>
      </w:r>
    </w:p>
    <w:p w:rsidR="00684ADF" w:rsidRPr="0094602B" w:rsidRDefault="00684ADF" w:rsidP="0094602B">
      <w:pPr>
        <w:pStyle w:val="a"/>
        <w:numPr>
          <w:ilvl w:val="0"/>
          <w:numId w:val="0"/>
        </w:numPr>
        <w:spacing w:after="120" w:line="280" w:lineRule="exact"/>
        <w:ind w:left="567"/>
        <w:rPr>
          <w:rFonts w:ascii="Tahoma" w:hAnsi="Tahoma" w:cs="Tahoma"/>
          <w:sz w:val="20"/>
          <w:szCs w:val="20"/>
        </w:rPr>
      </w:pPr>
      <w:r w:rsidRPr="0094602B">
        <w:rPr>
          <w:rFonts w:ascii="Tahoma" w:hAnsi="Tahoma" w:cs="Tahoma"/>
          <w:sz w:val="20"/>
          <w:szCs w:val="20"/>
        </w:rPr>
        <w:t>Στην περίπτωση που η Πρόσκληση απευθύνεται σε συγκεκριμένο δυνητικό δικαιούχο (π.χ. λόγω θεσμικής αποκλειστικής αρμοδιότητας) είναι προφανές ότι θα επιλεγεί η άμεση αξιολόγηση. Αντιθέτως, για Προσκλήσεις που απευθύνονται σε πολλούς δυνητικούς δικαιούχους που διεκδικούν «ανταγωνιστικά» την χρηματοδότηση στο πλαίσιο της ίδιας πρόσκλησης πλεονεκτεί η συγκριτική αξιολόγηση.</w:t>
      </w:r>
    </w:p>
    <w:p w:rsidR="00CC6CFE" w:rsidRPr="0094602B" w:rsidRDefault="00CC6CFE" w:rsidP="00C535B8">
      <w:pPr>
        <w:pStyle w:val="a"/>
        <w:spacing w:line="280" w:lineRule="exact"/>
        <w:ind w:left="567" w:hanging="567"/>
        <w:rPr>
          <w:rFonts w:ascii="Tahoma" w:hAnsi="Tahoma" w:cs="Tahoma"/>
          <w:sz w:val="20"/>
          <w:szCs w:val="20"/>
        </w:rPr>
      </w:pPr>
      <w:r w:rsidRPr="0094602B">
        <w:rPr>
          <w:rFonts w:ascii="Tahoma" w:hAnsi="Tahoma" w:cs="Tahoma"/>
          <w:sz w:val="20"/>
          <w:szCs w:val="20"/>
        </w:rPr>
        <w:t xml:space="preserve">το φυσικό αντικείμενο των πράξεων </w:t>
      </w:r>
    </w:p>
    <w:p w:rsidR="00CC6CFE" w:rsidRPr="0094602B" w:rsidRDefault="00CC6CFE" w:rsidP="00C535B8">
      <w:pPr>
        <w:pStyle w:val="a"/>
        <w:spacing w:line="280" w:lineRule="exact"/>
        <w:ind w:left="567" w:hanging="567"/>
        <w:rPr>
          <w:rFonts w:ascii="Tahoma" w:hAnsi="Tahoma" w:cs="Tahoma"/>
          <w:sz w:val="20"/>
          <w:szCs w:val="20"/>
        </w:rPr>
      </w:pPr>
      <w:r w:rsidRPr="0094602B">
        <w:rPr>
          <w:rFonts w:ascii="Tahoma" w:hAnsi="Tahoma" w:cs="Tahoma"/>
          <w:sz w:val="20"/>
          <w:szCs w:val="20"/>
        </w:rPr>
        <w:t>Σε ορισμένες κατηγορίες πράξεων, όπως ερευνητικά προγράμματα, η συγκριτική αξιολόγηση πλεονεκτεί έναντι της άμεσης. Στην περίπτωση όμως που η Πρόσκληση αφορά διακριτές πράξεις συμπληρωματικές μεταξύ τους (είναι δηλαδή αναγκαία η υλοποίηση όλων των πράξεων προκειμένου να επιτευχθεί ο επιδιωκόμενος στόχος χωρίς όμως η ανάθεση του συνόλου των πράξεων να αφορά τον ίδιο δικαιούχο) η άμεση αξιολόγηση είναι πιθανώς πιο αποτελεσματική. Επίσης, η άμεση αξιολόγηση είναι προσφορότερη για πράξεις, η υλοποίηση των οποίων είναι επιβεβλημένη από ανελαστικές υποχρεώσεις της χώρας σε επίπεδο ΕΕ, και περιγράφονται με σαφήνεια στην Πρόσκληση.</w:t>
      </w:r>
    </w:p>
    <w:p w:rsidR="00684ADF" w:rsidRPr="0094602B" w:rsidRDefault="00684ADF" w:rsidP="00C535B8">
      <w:pPr>
        <w:pStyle w:val="a"/>
        <w:spacing w:after="120" w:line="280" w:lineRule="exact"/>
        <w:ind w:left="993" w:hanging="993"/>
        <w:rPr>
          <w:rFonts w:ascii="Tahoma" w:hAnsi="Tahoma" w:cs="Tahoma"/>
          <w:sz w:val="20"/>
          <w:szCs w:val="20"/>
        </w:rPr>
      </w:pPr>
      <w:r w:rsidRPr="0094602B">
        <w:rPr>
          <w:rFonts w:ascii="Tahoma" w:hAnsi="Tahoma" w:cs="Tahoma"/>
          <w:sz w:val="20"/>
          <w:szCs w:val="20"/>
        </w:rPr>
        <w:t>το ύψος του διαθέσιμου προϋπολογισμού (συγχρηματοδοτούμενη δημόσια δαπάνη)</w:t>
      </w:r>
    </w:p>
    <w:p w:rsidR="00684ADF" w:rsidRPr="0094602B" w:rsidRDefault="00684ADF" w:rsidP="0094602B">
      <w:pPr>
        <w:pStyle w:val="a"/>
        <w:numPr>
          <w:ilvl w:val="0"/>
          <w:numId w:val="0"/>
        </w:numPr>
        <w:spacing w:after="120" w:line="280" w:lineRule="exact"/>
        <w:ind w:left="567"/>
        <w:rPr>
          <w:rFonts w:ascii="Tahoma" w:hAnsi="Tahoma" w:cs="Tahoma"/>
          <w:sz w:val="20"/>
          <w:szCs w:val="20"/>
        </w:rPr>
      </w:pPr>
      <w:r w:rsidRPr="0094602B">
        <w:rPr>
          <w:rFonts w:ascii="Tahoma" w:hAnsi="Tahoma" w:cs="Tahoma"/>
          <w:sz w:val="20"/>
          <w:szCs w:val="20"/>
        </w:rPr>
        <w:t>Εφόσον οι πόροι που θα διατεθούν μέσω της Πρόσκλησης εκτιμάται ότι επαρκούν για τη χρηματοδότηση των προτάσεων που τελικά θα υποβληθούν (π.χ. πράξεις υποδομών όπου είναι γνωστές στη ΔΑ</w:t>
      </w:r>
      <w:r w:rsidR="00974F86" w:rsidRPr="0094602B">
        <w:rPr>
          <w:rFonts w:ascii="Tahoma" w:hAnsi="Tahoma" w:cs="Tahoma"/>
          <w:sz w:val="20"/>
          <w:szCs w:val="20"/>
        </w:rPr>
        <w:t>/ ΕΦ</w:t>
      </w:r>
      <w:r w:rsidRPr="0094602B">
        <w:rPr>
          <w:rFonts w:ascii="Tahoma" w:hAnsi="Tahoma" w:cs="Tahoma"/>
          <w:sz w:val="20"/>
          <w:szCs w:val="20"/>
        </w:rPr>
        <w:t xml:space="preserve"> οι ανάγκες που πρέπει να καλυφθούν) η άμεση αξιολόγηση πλεονεκτεί (εφόσον άλλοι παράγοντες δεν συνηγορούν για το αντίθετο). Αντίθετα, αν ο διαθέσιμος προϋπολογισμός δεν μπορεί να καλύψει το σύνολο των καταγεγραμμένων αναγκών,</w:t>
      </w:r>
      <w:r w:rsidR="005215E9" w:rsidRPr="0094602B">
        <w:rPr>
          <w:rFonts w:ascii="Tahoma" w:hAnsi="Tahoma" w:cs="Tahoma"/>
          <w:sz w:val="20"/>
          <w:szCs w:val="20"/>
        </w:rPr>
        <w:t xml:space="preserve"> είν</w:t>
      </w:r>
      <w:r w:rsidRPr="0094602B">
        <w:rPr>
          <w:rFonts w:ascii="Tahoma" w:hAnsi="Tahoma" w:cs="Tahoma"/>
          <w:sz w:val="20"/>
          <w:szCs w:val="20"/>
        </w:rPr>
        <w:t>αι σκόπιμη η επιλογή της συγκριτικής αξιολόγησης.</w:t>
      </w:r>
    </w:p>
    <w:p w:rsidR="00684ADF" w:rsidRPr="0094602B" w:rsidRDefault="00684ADF" w:rsidP="00C535B8">
      <w:pPr>
        <w:pStyle w:val="a"/>
        <w:spacing w:after="120" w:line="280" w:lineRule="exact"/>
        <w:ind w:left="993" w:hanging="993"/>
        <w:rPr>
          <w:rFonts w:ascii="Tahoma" w:hAnsi="Tahoma" w:cs="Tahoma"/>
          <w:sz w:val="20"/>
          <w:szCs w:val="20"/>
        </w:rPr>
      </w:pPr>
      <w:r w:rsidRPr="0094602B">
        <w:rPr>
          <w:rFonts w:ascii="Tahoma" w:hAnsi="Tahoma" w:cs="Tahoma"/>
          <w:sz w:val="20"/>
          <w:szCs w:val="20"/>
        </w:rPr>
        <w:t>αν είναι έργο τμηματοποιημένο (</w:t>
      </w:r>
      <w:r w:rsidRPr="0094602B">
        <w:rPr>
          <w:rFonts w:ascii="Tahoma" w:hAnsi="Tahoma" w:cs="Tahoma"/>
          <w:sz w:val="20"/>
          <w:szCs w:val="20"/>
          <w:lang w:val="en-US"/>
        </w:rPr>
        <w:t>phasing</w:t>
      </w:r>
      <w:r w:rsidRPr="0094602B">
        <w:rPr>
          <w:rFonts w:ascii="Tahoma" w:hAnsi="Tahoma" w:cs="Tahoma"/>
          <w:sz w:val="20"/>
          <w:szCs w:val="20"/>
        </w:rPr>
        <w:t>)</w:t>
      </w:r>
    </w:p>
    <w:p w:rsidR="00684ADF" w:rsidRPr="0094602B" w:rsidRDefault="00684ADF" w:rsidP="0094602B">
      <w:pPr>
        <w:tabs>
          <w:tab w:val="left" w:pos="567"/>
        </w:tabs>
        <w:spacing w:after="120" w:line="280" w:lineRule="exact"/>
        <w:ind w:left="426" w:firstLine="141"/>
        <w:rPr>
          <w:rFonts w:ascii="Tahoma" w:hAnsi="Tahoma" w:cs="Tahoma"/>
          <w:sz w:val="20"/>
          <w:szCs w:val="20"/>
        </w:rPr>
      </w:pPr>
      <w:r w:rsidRPr="0094602B">
        <w:rPr>
          <w:rFonts w:ascii="Tahoma" w:hAnsi="Tahoma" w:cs="Tahoma"/>
          <w:sz w:val="20"/>
          <w:szCs w:val="20"/>
        </w:rPr>
        <w:t>Για τα τμηματοποιημένα (</w:t>
      </w:r>
      <w:r w:rsidRPr="0094602B">
        <w:rPr>
          <w:rFonts w:ascii="Tahoma" w:hAnsi="Tahoma" w:cs="Tahoma"/>
          <w:sz w:val="20"/>
          <w:szCs w:val="20"/>
          <w:lang w:val="en-US"/>
        </w:rPr>
        <w:t>phasing</w:t>
      </w:r>
      <w:r w:rsidRPr="0094602B">
        <w:rPr>
          <w:rFonts w:ascii="Tahoma" w:hAnsi="Tahoma" w:cs="Tahoma"/>
          <w:sz w:val="20"/>
          <w:szCs w:val="20"/>
        </w:rPr>
        <w:t>) έργα επιλέγεται αποκλειστικά η άμεση αξιολόγηση.</w:t>
      </w:r>
    </w:p>
    <w:p w:rsidR="00C95A97" w:rsidRPr="0094602B" w:rsidRDefault="0037796B" w:rsidP="00C535B8">
      <w:pPr>
        <w:pStyle w:val="a"/>
        <w:spacing w:after="120" w:line="280" w:lineRule="exact"/>
        <w:ind w:left="567" w:hanging="567"/>
        <w:rPr>
          <w:rFonts w:ascii="Tahoma" w:hAnsi="Tahoma" w:cs="Tahoma"/>
          <w:sz w:val="20"/>
          <w:szCs w:val="20"/>
        </w:rPr>
      </w:pPr>
      <w:r w:rsidRPr="0094602B">
        <w:rPr>
          <w:rFonts w:ascii="Tahoma" w:hAnsi="Tahoma" w:cs="Tahoma"/>
          <w:sz w:val="20"/>
          <w:szCs w:val="20"/>
        </w:rPr>
        <w:t>α</w:t>
      </w:r>
      <w:r w:rsidR="00C95A97" w:rsidRPr="0094602B">
        <w:rPr>
          <w:rFonts w:ascii="Tahoma" w:hAnsi="Tahoma" w:cs="Tahoma"/>
          <w:sz w:val="20"/>
          <w:szCs w:val="20"/>
        </w:rPr>
        <w:t>ν η πρόσκληση αφορά πράξεις για την υλοποίηση των οποίων απαιτούνται προ</w:t>
      </w:r>
      <w:r w:rsidR="006432B4" w:rsidRPr="0094602B">
        <w:rPr>
          <w:rFonts w:ascii="Tahoma" w:hAnsi="Tahoma" w:cs="Tahoma"/>
          <w:sz w:val="20"/>
          <w:szCs w:val="20"/>
        </w:rPr>
        <w:t>παρασκευαστικές</w:t>
      </w:r>
      <w:r w:rsidR="00C95A97" w:rsidRPr="0094602B">
        <w:rPr>
          <w:rFonts w:ascii="Tahoma" w:hAnsi="Tahoma" w:cs="Tahoma"/>
          <w:sz w:val="20"/>
          <w:szCs w:val="20"/>
        </w:rPr>
        <w:t xml:space="preserve"> ενέργειες (όπως μελέτες, έρευνες, απαλλοτριώσεις</w:t>
      </w:r>
      <w:r w:rsidR="00B40A00" w:rsidRPr="0094602B">
        <w:rPr>
          <w:rFonts w:ascii="Tahoma" w:hAnsi="Tahoma" w:cs="Tahoma"/>
          <w:sz w:val="20"/>
          <w:szCs w:val="20"/>
        </w:rPr>
        <w:t xml:space="preserve"> κλπ</w:t>
      </w:r>
      <w:r w:rsidR="00C95A97" w:rsidRPr="0094602B">
        <w:rPr>
          <w:rFonts w:ascii="Tahoma" w:hAnsi="Tahoma" w:cs="Tahoma"/>
          <w:sz w:val="20"/>
          <w:szCs w:val="20"/>
        </w:rPr>
        <w:t>)</w:t>
      </w:r>
    </w:p>
    <w:p w:rsidR="00C95A97" w:rsidRPr="0094602B" w:rsidRDefault="00C95A97" w:rsidP="0094602B">
      <w:pPr>
        <w:spacing w:after="120" w:line="280" w:lineRule="exact"/>
        <w:ind w:left="567"/>
        <w:rPr>
          <w:rFonts w:ascii="Tahoma" w:hAnsi="Tahoma" w:cs="Tahoma"/>
          <w:sz w:val="20"/>
          <w:szCs w:val="20"/>
        </w:rPr>
      </w:pPr>
      <w:r w:rsidRPr="0094602B">
        <w:rPr>
          <w:rFonts w:ascii="Tahoma" w:hAnsi="Tahoma" w:cs="Tahoma"/>
          <w:sz w:val="20"/>
          <w:szCs w:val="20"/>
        </w:rPr>
        <w:t>Για τις πράξεις αυτές</w:t>
      </w:r>
      <w:r w:rsidR="00E65408" w:rsidRPr="0094602B">
        <w:rPr>
          <w:rFonts w:ascii="Tahoma" w:hAnsi="Tahoma" w:cs="Tahoma"/>
          <w:sz w:val="20"/>
          <w:szCs w:val="20"/>
        </w:rPr>
        <w:t>,</w:t>
      </w:r>
      <w:r w:rsidRPr="0094602B">
        <w:rPr>
          <w:rFonts w:ascii="Tahoma" w:hAnsi="Tahoma" w:cs="Tahoma"/>
          <w:sz w:val="20"/>
          <w:szCs w:val="20"/>
        </w:rPr>
        <w:t xml:space="preserve"> που περιλαμβάνουν προ</w:t>
      </w:r>
      <w:r w:rsidR="006432B4" w:rsidRPr="0094602B">
        <w:rPr>
          <w:rFonts w:ascii="Tahoma" w:hAnsi="Tahoma" w:cs="Tahoma"/>
          <w:sz w:val="20"/>
          <w:szCs w:val="20"/>
        </w:rPr>
        <w:t>παρασκευαστικές</w:t>
      </w:r>
      <w:r w:rsidRPr="0094602B">
        <w:rPr>
          <w:rFonts w:ascii="Tahoma" w:hAnsi="Tahoma" w:cs="Tahoma"/>
          <w:sz w:val="20"/>
          <w:szCs w:val="20"/>
        </w:rPr>
        <w:t xml:space="preserve"> ενέργειες</w:t>
      </w:r>
      <w:r w:rsidR="00E65408" w:rsidRPr="0094602B">
        <w:rPr>
          <w:rFonts w:ascii="Tahoma" w:hAnsi="Tahoma" w:cs="Tahoma"/>
          <w:sz w:val="20"/>
          <w:szCs w:val="20"/>
        </w:rPr>
        <w:t>,</w:t>
      </w:r>
      <w:r w:rsidR="0007307B" w:rsidRPr="0094602B">
        <w:rPr>
          <w:rFonts w:ascii="Tahoma" w:hAnsi="Tahoma" w:cs="Tahoma"/>
          <w:sz w:val="20"/>
          <w:szCs w:val="20"/>
        </w:rPr>
        <w:t xml:space="preserve"> </w:t>
      </w:r>
      <w:r w:rsidR="00E65408" w:rsidRPr="0094602B">
        <w:rPr>
          <w:rFonts w:ascii="Tahoma" w:hAnsi="Tahoma" w:cs="Tahoma"/>
          <w:sz w:val="20"/>
          <w:szCs w:val="20"/>
        </w:rPr>
        <w:t>είναι σκόπιμη</w:t>
      </w:r>
      <w:r w:rsidRPr="0094602B">
        <w:rPr>
          <w:rFonts w:ascii="Tahoma" w:hAnsi="Tahoma" w:cs="Tahoma"/>
          <w:sz w:val="20"/>
          <w:szCs w:val="20"/>
        </w:rPr>
        <w:t xml:space="preserve"> η επιλογή της συγκριτικής αξιολόγησης</w:t>
      </w:r>
      <w:r w:rsidR="00E65408" w:rsidRPr="0094602B">
        <w:rPr>
          <w:rFonts w:ascii="Tahoma" w:hAnsi="Tahoma" w:cs="Tahoma"/>
          <w:sz w:val="20"/>
          <w:szCs w:val="20"/>
        </w:rPr>
        <w:t>.</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Είναι προφανές ότι όλες οι ανωτέρω παράμετροι πρέπει να συνεκτιμώνται συνδυαστικά κατά την επιλογή της μεθοδολογίας αξιολόγησης των προτάσεων.</w:t>
      </w:r>
    </w:p>
    <w:p w:rsidR="00684ADF" w:rsidRPr="0094602B" w:rsidRDefault="00684ADF" w:rsidP="0094602B">
      <w:pPr>
        <w:keepNext/>
        <w:keepLines/>
        <w:tabs>
          <w:tab w:val="left" w:pos="0"/>
        </w:tabs>
        <w:spacing w:before="240" w:after="120" w:line="280" w:lineRule="exact"/>
        <w:outlineLvl w:val="1"/>
        <w:rPr>
          <w:rFonts w:ascii="Tahoma" w:hAnsi="Tahoma" w:cs="Tahoma"/>
          <w:b/>
          <w:bCs/>
          <w:sz w:val="20"/>
          <w:szCs w:val="20"/>
        </w:rPr>
      </w:pPr>
      <w:bookmarkStart w:id="5" w:name="_Toc404622574"/>
      <w:bookmarkStart w:id="6" w:name="_Toc423510773"/>
      <w:r w:rsidRPr="0094602B">
        <w:rPr>
          <w:rFonts w:ascii="Tahoma" w:hAnsi="Tahoma" w:cs="Tahoma"/>
          <w:b/>
          <w:bCs/>
          <w:sz w:val="20"/>
          <w:szCs w:val="20"/>
        </w:rPr>
        <w:lastRenderedPageBreak/>
        <w:t>2.2 Στάδια επιλογής πράξεων</w:t>
      </w:r>
      <w:bookmarkEnd w:id="5"/>
      <w:bookmarkEnd w:id="6"/>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Η διαδικασία αξιολόγησης των προς χρηματοδότηση πράξεων διενεργείται σε δύο στάδια:</w:t>
      </w:r>
    </w:p>
    <w:p w:rsidR="00684ADF" w:rsidRPr="0094602B" w:rsidRDefault="00684ADF" w:rsidP="0094602B">
      <w:pPr>
        <w:pStyle w:val="a"/>
        <w:spacing w:after="120" w:line="280" w:lineRule="exact"/>
        <w:rPr>
          <w:rFonts w:ascii="Tahoma" w:hAnsi="Tahoma" w:cs="Tahoma"/>
          <w:sz w:val="20"/>
          <w:szCs w:val="20"/>
        </w:rPr>
      </w:pPr>
      <w:r w:rsidRPr="0094602B">
        <w:rPr>
          <w:rFonts w:ascii="Tahoma" w:hAnsi="Tahoma" w:cs="Tahoma"/>
          <w:sz w:val="20"/>
          <w:szCs w:val="20"/>
        </w:rPr>
        <w:t>ΣΤΑΔΙΟ Α΄: Έλεγχος πληρότητας και επιλεξιμότητας πρότασης</w:t>
      </w:r>
    </w:p>
    <w:p w:rsidR="00684ADF" w:rsidRPr="0094602B" w:rsidRDefault="00684ADF" w:rsidP="0094602B">
      <w:pPr>
        <w:pStyle w:val="a"/>
        <w:spacing w:after="120" w:line="280" w:lineRule="exact"/>
        <w:rPr>
          <w:rFonts w:ascii="Tahoma" w:hAnsi="Tahoma" w:cs="Tahoma"/>
          <w:sz w:val="20"/>
          <w:szCs w:val="20"/>
        </w:rPr>
      </w:pPr>
      <w:r w:rsidRPr="0094602B">
        <w:rPr>
          <w:rFonts w:ascii="Tahoma" w:hAnsi="Tahoma" w:cs="Tahoma"/>
          <w:sz w:val="20"/>
          <w:szCs w:val="20"/>
        </w:rPr>
        <w:t>ΣΤΑΔΙΟ Β΄: Αξιολόγηση των προτάσεων ανά κριτήριο / ομάδα κριτηρίων</w:t>
      </w:r>
    </w:p>
    <w:p w:rsidR="00684ADF" w:rsidRPr="0094602B" w:rsidRDefault="00684ADF" w:rsidP="0094602B">
      <w:pPr>
        <w:keepNext/>
        <w:spacing w:after="120" w:line="280" w:lineRule="exact"/>
        <w:rPr>
          <w:rFonts w:ascii="Tahoma" w:hAnsi="Tahoma" w:cs="Tahoma"/>
          <w:sz w:val="20"/>
          <w:szCs w:val="20"/>
        </w:rPr>
      </w:pPr>
      <w:r w:rsidRPr="0094602B">
        <w:rPr>
          <w:rFonts w:ascii="Tahoma" w:hAnsi="Tahoma" w:cs="Tahoma"/>
          <w:sz w:val="20"/>
          <w:szCs w:val="20"/>
        </w:rPr>
        <w:t>Η αξιολόγηση πραγματοποιείται από τα αρμόδια στελέχη της ΔΑ</w:t>
      </w:r>
      <w:r w:rsidR="00974F86" w:rsidRPr="0094602B">
        <w:rPr>
          <w:rFonts w:ascii="Tahoma" w:hAnsi="Tahoma" w:cs="Tahoma"/>
          <w:sz w:val="20"/>
          <w:szCs w:val="20"/>
        </w:rPr>
        <w:t>/</w:t>
      </w:r>
      <w:r w:rsidRPr="0094602B">
        <w:rPr>
          <w:rFonts w:ascii="Tahoma" w:hAnsi="Tahoma" w:cs="Tahoma"/>
          <w:sz w:val="20"/>
          <w:szCs w:val="20"/>
        </w:rPr>
        <w:t xml:space="preserve"> ΕΦ ή και εξωτερικούς αξιολογητές, με απόφαση της ΔΑ/ΕΦ, για τους οποίους διασφαλίζεται, σε κάθε περίπτωση, ότι:</w:t>
      </w:r>
    </w:p>
    <w:p w:rsidR="00684ADF" w:rsidRPr="0094602B" w:rsidRDefault="00684ADF" w:rsidP="0094602B">
      <w:pPr>
        <w:pStyle w:val="a"/>
        <w:spacing w:after="120" w:line="280" w:lineRule="exact"/>
        <w:rPr>
          <w:rFonts w:ascii="Tahoma" w:hAnsi="Tahoma" w:cs="Tahoma"/>
          <w:sz w:val="20"/>
          <w:szCs w:val="20"/>
        </w:rPr>
      </w:pPr>
      <w:r w:rsidRPr="0094602B">
        <w:rPr>
          <w:rFonts w:ascii="Tahoma" w:hAnsi="Tahoma" w:cs="Tahoma"/>
          <w:sz w:val="20"/>
          <w:szCs w:val="20"/>
        </w:rPr>
        <w:t xml:space="preserve">δεν υφίσταται σύγκρουση συμφερόντων </w:t>
      </w:r>
    </w:p>
    <w:p w:rsidR="00684ADF" w:rsidRPr="0094602B" w:rsidRDefault="00684ADF" w:rsidP="0094602B">
      <w:pPr>
        <w:pStyle w:val="a"/>
        <w:spacing w:after="120" w:line="280" w:lineRule="exact"/>
        <w:rPr>
          <w:rFonts w:ascii="Tahoma" w:hAnsi="Tahoma" w:cs="Tahoma"/>
          <w:sz w:val="20"/>
          <w:szCs w:val="20"/>
        </w:rPr>
      </w:pPr>
      <w:r w:rsidRPr="0094602B">
        <w:rPr>
          <w:rFonts w:ascii="Tahoma" w:hAnsi="Tahoma" w:cs="Tahoma"/>
          <w:sz w:val="20"/>
          <w:szCs w:val="20"/>
        </w:rPr>
        <w:t xml:space="preserve">διαθέτουν την απαιτούμενη εμπειρία </w:t>
      </w:r>
      <w:r w:rsidR="00DA0C29" w:rsidRPr="0094602B">
        <w:rPr>
          <w:rFonts w:ascii="Tahoma" w:hAnsi="Tahoma" w:cs="Tahoma"/>
          <w:sz w:val="20"/>
          <w:szCs w:val="20"/>
        </w:rPr>
        <w:t xml:space="preserve">και τεχνογνωσία </w:t>
      </w:r>
      <w:r w:rsidRPr="0094602B">
        <w:rPr>
          <w:rFonts w:ascii="Tahoma" w:hAnsi="Tahoma" w:cs="Tahoma"/>
          <w:sz w:val="20"/>
          <w:szCs w:val="20"/>
        </w:rPr>
        <w:t>για τη διενέργεια της αξιολόγησης</w:t>
      </w:r>
    </w:p>
    <w:p w:rsidR="003270B9" w:rsidRDefault="003270B9" w:rsidP="0094602B">
      <w:pPr>
        <w:spacing w:after="120" w:line="280" w:lineRule="exact"/>
        <w:rPr>
          <w:rFonts w:ascii="Tahoma" w:hAnsi="Tahoma" w:cs="Tahoma"/>
          <w:sz w:val="20"/>
          <w:szCs w:val="20"/>
        </w:rPr>
      </w:pPr>
      <w:r w:rsidRPr="003270B9">
        <w:rPr>
          <w:rFonts w:ascii="Tahoma" w:hAnsi="Tahoma" w:cs="Tahoma"/>
          <w:sz w:val="20"/>
          <w:szCs w:val="20"/>
        </w:rPr>
        <w:t xml:space="preserve">Κατά τη διενέργεια της αξιολόγησης (άμεση ή συγκριτική), η ΔΑ/ ο ΕΦ δύναται να ζητήσει σε οποιοδήποτε στάδιο της αξιολόγησης την υποβολή </w:t>
      </w:r>
      <w:r w:rsidRPr="003270B9">
        <w:rPr>
          <w:rFonts w:ascii="Tahoma" w:hAnsi="Tahoma" w:cs="Tahoma"/>
          <w:i/>
          <w:sz w:val="20"/>
          <w:szCs w:val="20"/>
        </w:rPr>
        <w:t>συμπληρωματικών στοιχείων</w:t>
      </w:r>
      <w:r w:rsidRPr="003270B9">
        <w:rPr>
          <w:rFonts w:ascii="Tahoma" w:hAnsi="Tahoma" w:cs="Tahoma"/>
          <w:sz w:val="20"/>
          <w:szCs w:val="20"/>
        </w:rPr>
        <w:t xml:space="preserve"> και </w:t>
      </w:r>
      <w:r w:rsidRPr="003270B9">
        <w:rPr>
          <w:rFonts w:ascii="Tahoma" w:hAnsi="Tahoma" w:cs="Tahoma"/>
          <w:i/>
          <w:sz w:val="20"/>
          <w:szCs w:val="20"/>
        </w:rPr>
        <w:t>διευκρινήσεων</w:t>
      </w:r>
      <w:r w:rsidRPr="003270B9">
        <w:rPr>
          <w:rFonts w:ascii="Tahoma" w:hAnsi="Tahoma" w:cs="Tahoma"/>
          <w:sz w:val="20"/>
          <w:szCs w:val="20"/>
        </w:rPr>
        <w:t>.</w:t>
      </w:r>
    </w:p>
    <w:p w:rsidR="00821C18" w:rsidRPr="0094602B" w:rsidRDefault="00821C18" w:rsidP="00821C18">
      <w:pPr>
        <w:spacing w:after="120" w:line="280" w:lineRule="exact"/>
        <w:rPr>
          <w:rFonts w:ascii="Tahoma" w:hAnsi="Tahoma" w:cs="Tahoma"/>
          <w:sz w:val="20"/>
          <w:szCs w:val="20"/>
        </w:rPr>
      </w:pPr>
      <w:r w:rsidRPr="0094602B">
        <w:rPr>
          <w:rFonts w:ascii="Tahoma" w:hAnsi="Tahoma" w:cs="Tahoma"/>
          <w:i/>
          <w:sz w:val="20"/>
          <w:szCs w:val="20"/>
        </w:rPr>
        <w:t>Συμπληρωματικά στοιχεία</w:t>
      </w:r>
      <w:r w:rsidRPr="0094602B">
        <w:rPr>
          <w:rFonts w:ascii="Tahoma" w:hAnsi="Tahoma" w:cs="Tahoma"/>
          <w:sz w:val="20"/>
          <w:szCs w:val="20"/>
        </w:rPr>
        <w:t xml:space="preserve"> </w:t>
      </w:r>
      <w:r>
        <w:rPr>
          <w:rFonts w:ascii="Tahoma" w:hAnsi="Tahoma" w:cs="Tahoma"/>
          <w:sz w:val="20"/>
          <w:szCs w:val="20"/>
        </w:rPr>
        <w:t xml:space="preserve"> </w:t>
      </w:r>
      <w:r w:rsidRPr="0094602B">
        <w:rPr>
          <w:rFonts w:ascii="Tahoma" w:hAnsi="Tahoma" w:cs="Tahoma"/>
          <w:sz w:val="20"/>
          <w:szCs w:val="20"/>
        </w:rPr>
        <w:t xml:space="preserve">είναι αυτά τα οποία, ενώ προβλέπονταν στην πρόσκληση, δεν υποβλήθηκαν λόγω παράλειψης του δυνητικού δικαιούχου και εκδόθηκαν πριν την υποβολή της αίτησης. Οι </w:t>
      </w:r>
      <w:r w:rsidRPr="0094602B">
        <w:rPr>
          <w:rFonts w:ascii="Tahoma" w:hAnsi="Tahoma" w:cs="Tahoma"/>
          <w:i/>
          <w:sz w:val="20"/>
          <w:szCs w:val="20"/>
        </w:rPr>
        <w:t>διευκρινίσεις</w:t>
      </w:r>
      <w:r w:rsidRPr="0094602B">
        <w:rPr>
          <w:rFonts w:ascii="Tahoma" w:hAnsi="Tahoma" w:cs="Tahoma"/>
          <w:sz w:val="20"/>
          <w:szCs w:val="20"/>
        </w:rPr>
        <w:t xml:space="preserve"> είναι στοιχεία που ζητούνται από τον/τους αξιολογητή/τες με σκοπό την αποσαφήνιση των υποβληθέντων στοιχείων και την καλύτερη κατανόηση του περιεχομένου της πρότασης. </w:t>
      </w:r>
    </w:p>
    <w:p w:rsidR="003270B9" w:rsidRDefault="003270B9" w:rsidP="0094602B">
      <w:pPr>
        <w:spacing w:after="120" w:line="280" w:lineRule="exact"/>
        <w:rPr>
          <w:rFonts w:ascii="Tahoma" w:hAnsi="Tahoma" w:cs="Tahoma"/>
          <w:sz w:val="20"/>
          <w:szCs w:val="20"/>
        </w:rPr>
      </w:pPr>
      <w:r w:rsidRPr="003270B9">
        <w:rPr>
          <w:rFonts w:ascii="Tahoma" w:hAnsi="Tahoma" w:cs="Tahoma"/>
          <w:sz w:val="20"/>
          <w:szCs w:val="20"/>
        </w:rPr>
        <w:t xml:space="preserve">Ειδικά για την υποβολή συμπληρωματικών στοιχείων, η ΔΑ/ ο ΕΦ ενημερώνει εγγράφως το δυνητικό δικαιούχο, με τη χρήση του </w:t>
      </w:r>
      <w:r w:rsidRPr="003270B9">
        <w:rPr>
          <w:rFonts w:ascii="Tahoma" w:hAnsi="Tahoma" w:cs="Tahoma"/>
          <w:i/>
          <w:sz w:val="20"/>
          <w:szCs w:val="20"/>
        </w:rPr>
        <w:t>Εντύπου Ε.Ι.2_1 «Επιστολή για υποβολή συμπληρωματικών στοιχείων για την εξέταση της αίτησης χρηματοδότησης».</w:t>
      </w:r>
      <w:r w:rsidRPr="003270B9">
        <w:rPr>
          <w:rFonts w:ascii="Tahoma" w:hAnsi="Tahoma" w:cs="Tahoma"/>
          <w:sz w:val="20"/>
          <w:szCs w:val="20"/>
        </w:rPr>
        <w:t xml:space="preserve"> Ο δυνητικός δικαιούχος θα πρέπει να αποστείλει τα αιτηθέντα συμπληρωματικά στοιχεία εντός συγκεκριμένης προθεσμίας που τίθεται από τη ΔΑ.</w:t>
      </w:r>
      <w:r>
        <w:rPr>
          <w:rFonts w:ascii="Tahoma" w:hAnsi="Tahoma" w:cs="Tahoma"/>
          <w:sz w:val="20"/>
          <w:szCs w:val="20"/>
        </w:rPr>
        <w:t xml:space="preserve"> Συστήνεται στις ΔΑ/ ΕΦ να τίθεται </w:t>
      </w:r>
      <w:r w:rsidRPr="00821C18">
        <w:rPr>
          <w:rFonts w:ascii="Tahoma" w:hAnsi="Tahoma" w:cs="Tahoma"/>
          <w:sz w:val="20"/>
          <w:szCs w:val="20"/>
        </w:rPr>
        <w:t>ολιγοήμερη προθεσμία</w:t>
      </w:r>
      <w:r>
        <w:rPr>
          <w:rFonts w:ascii="Tahoma" w:hAnsi="Tahoma" w:cs="Tahoma"/>
          <w:sz w:val="20"/>
          <w:szCs w:val="20"/>
        </w:rPr>
        <w:t xml:space="preserve"> στο δικαιούχο</w:t>
      </w:r>
      <w:r w:rsidR="00821C18">
        <w:rPr>
          <w:rFonts w:ascii="Tahoma" w:hAnsi="Tahoma" w:cs="Tahoma"/>
          <w:sz w:val="20"/>
          <w:szCs w:val="20"/>
        </w:rPr>
        <w:t xml:space="preserve"> (πχ. 2-5 εργάσιμες μέρες), δεδομένου ότι θα αφορούν στοιχεία που εκ παραδρομής δεν συμπεριλήφθησαν στη υποβληθείσα πρόταση.</w:t>
      </w:r>
      <w:r>
        <w:rPr>
          <w:rFonts w:ascii="Tahoma" w:hAnsi="Tahoma" w:cs="Tahoma"/>
          <w:sz w:val="20"/>
          <w:szCs w:val="20"/>
        </w:rPr>
        <w:t xml:space="preserve"> </w:t>
      </w:r>
      <w:r w:rsidRPr="003270B9">
        <w:rPr>
          <w:rFonts w:ascii="Tahoma" w:hAnsi="Tahoma" w:cs="Tahoma"/>
          <w:sz w:val="20"/>
          <w:szCs w:val="20"/>
        </w:rPr>
        <w:t>Εφόσον τα συμπληρωματικά στοιχεία δεν υποβληθούν εμπρόθεσμα η πρόταση απορρίπτεται. Στην περίπτωση άμεσης αξιολόγησης, η πρόταση αξιολογείται με βάση τον αριθμό πρωτοκόλλου/ ημερομηνία παραλαβής των συμπληρωματικών στοιχείων.</w:t>
      </w:r>
    </w:p>
    <w:p w:rsidR="00684ADF" w:rsidRPr="002E29BE" w:rsidRDefault="00684ADF" w:rsidP="0094602B">
      <w:pPr>
        <w:pStyle w:val="20"/>
        <w:numPr>
          <w:ilvl w:val="1"/>
          <w:numId w:val="14"/>
        </w:numPr>
        <w:spacing w:before="240" w:after="120" w:line="280" w:lineRule="exact"/>
        <w:ind w:left="567" w:hanging="567"/>
        <w:rPr>
          <w:rFonts w:ascii="Tahoma" w:hAnsi="Tahoma" w:cs="Tahoma"/>
          <w:color w:val="auto"/>
          <w:sz w:val="20"/>
          <w:szCs w:val="20"/>
          <w:lang w:val="en-US"/>
        </w:rPr>
      </w:pPr>
      <w:bookmarkStart w:id="7" w:name="_Toc423510774"/>
      <w:bookmarkStart w:id="8" w:name="_Toc404622575"/>
      <w:r w:rsidRPr="002E29BE">
        <w:rPr>
          <w:rFonts w:ascii="Tahoma" w:hAnsi="Tahoma" w:cs="Tahoma"/>
          <w:color w:val="auto"/>
          <w:sz w:val="20"/>
          <w:szCs w:val="20"/>
        </w:rPr>
        <w:t>Κριτήρια επιλογής πράξεων</w:t>
      </w:r>
      <w:bookmarkEnd w:id="7"/>
    </w:p>
    <w:p w:rsidR="00684ADF" w:rsidRPr="002E29BE" w:rsidRDefault="00684ADF" w:rsidP="0094602B">
      <w:pPr>
        <w:pStyle w:val="3"/>
        <w:numPr>
          <w:ilvl w:val="2"/>
          <w:numId w:val="14"/>
        </w:numPr>
        <w:spacing w:before="240" w:after="120" w:line="280" w:lineRule="exact"/>
        <w:ind w:hanging="1512"/>
        <w:rPr>
          <w:rFonts w:ascii="Tahoma" w:hAnsi="Tahoma" w:cs="Tahoma"/>
          <w:sz w:val="20"/>
          <w:szCs w:val="20"/>
        </w:rPr>
      </w:pPr>
      <w:bookmarkStart w:id="9" w:name="_Toc423510775"/>
      <w:r w:rsidRPr="002E29BE">
        <w:rPr>
          <w:rFonts w:ascii="Tahoma" w:hAnsi="Tahoma" w:cs="Tahoma"/>
          <w:sz w:val="20"/>
          <w:szCs w:val="20"/>
        </w:rPr>
        <w:t xml:space="preserve">ΣΤΑΔΙΟ Α΄: </w:t>
      </w:r>
      <w:bookmarkEnd w:id="8"/>
      <w:r w:rsidRPr="002E29BE">
        <w:rPr>
          <w:rFonts w:ascii="Tahoma" w:hAnsi="Tahoma" w:cs="Tahoma"/>
          <w:sz w:val="20"/>
          <w:szCs w:val="20"/>
        </w:rPr>
        <w:t>Έλεγχος πληρότητας και επιλεξιμότητας πρότασης</w:t>
      </w:r>
      <w:bookmarkEnd w:id="9"/>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Το Στάδιο Α’ έχει στόχο να διασφαλίσει, ανεξάρτητα από τη μεθοδολογία της αξιολόγησης (συγκριτική ή άμεση), τις ελάχιστες προϋποθέσεις που προβλέπονται στο κανονιστικό πλαίσιο και στην πρόσκληση, προκειμένου η πρόταση να προχωρήσει στο Στάδιο Β΄ της αξιολόγησης.</w:t>
      </w:r>
    </w:p>
    <w:p w:rsidR="00684ADF" w:rsidRPr="002E29BE" w:rsidRDefault="00875E3F" w:rsidP="0094602B">
      <w:pPr>
        <w:spacing w:after="120" w:line="280" w:lineRule="exact"/>
        <w:rPr>
          <w:rFonts w:ascii="Tahoma" w:hAnsi="Tahoma" w:cs="Tahoma"/>
          <w:sz w:val="20"/>
          <w:szCs w:val="20"/>
        </w:rPr>
      </w:pPr>
      <w:r>
        <w:rPr>
          <w:rFonts w:ascii="Tahoma" w:hAnsi="Tahoma" w:cs="Tahoma"/>
          <w:sz w:val="20"/>
          <w:szCs w:val="20"/>
        </w:rPr>
        <w:t>Σύμφωνα με τη διαδικασία Δ</w:t>
      </w:r>
      <w:r w:rsidR="00684ADF" w:rsidRPr="002E29BE">
        <w:rPr>
          <w:rFonts w:ascii="Tahoma" w:hAnsi="Tahoma" w:cs="Tahoma"/>
          <w:sz w:val="20"/>
          <w:szCs w:val="20"/>
        </w:rPr>
        <w:t xml:space="preserve">Ι_2 οι αιτήσεις υποβάλλονται ηλεκτρονικά μέσω του ΟΠΣ. Κατά την ηλεκτρονική υποβολή της πρότασης, γίνεται από το σύστημα ένας </w:t>
      </w:r>
      <w:r w:rsidR="00684ADF" w:rsidRPr="002E29BE">
        <w:rPr>
          <w:rFonts w:ascii="Tahoma" w:hAnsi="Tahoma" w:cs="Tahoma"/>
          <w:b/>
          <w:sz w:val="20"/>
          <w:szCs w:val="20"/>
        </w:rPr>
        <w:t>αρχικός έλεγχος συμβατότητας της πρότασης</w:t>
      </w:r>
      <w:r w:rsidR="00684ADF" w:rsidRPr="002E29BE">
        <w:rPr>
          <w:rFonts w:ascii="Tahoma" w:hAnsi="Tahoma" w:cs="Tahoma"/>
          <w:sz w:val="20"/>
          <w:szCs w:val="20"/>
        </w:rPr>
        <w:t>, με τον οποίο ελέγχεται εάν:</w:t>
      </w:r>
    </w:p>
    <w:p w:rsidR="00684ADF" w:rsidRPr="002E29BE" w:rsidRDefault="00684ADF" w:rsidP="0094602B">
      <w:pPr>
        <w:numPr>
          <w:ilvl w:val="0"/>
          <w:numId w:val="9"/>
        </w:numPr>
        <w:spacing w:after="120" w:line="280" w:lineRule="exact"/>
        <w:rPr>
          <w:rFonts w:ascii="Tahoma" w:hAnsi="Tahoma" w:cs="Tahoma"/>
          <w:sz w:val="20"/>
          <w:szCs w:val="20"/>
        </w:rPr>
      </w:pPr>
      <w:r w:rsidRPr="002E29BE">
        <w:rPr>
          <w:rFonts w:ascii="Tahoma" w:hAnsi="Tahoma" w:cs="Tahoma"/>
          <w:sz w:val="20"/>
          <w:szCs w:val="20"/>
        </w:rPr>
        <w:t>Η ημερομηνία υποβολής της αίτησης χρηματοδότησης είναι εντός της προθεσμίας που τίθεται στην πρόσκληση</w:t>
      </w:r>
    </w:p>
    <w:p w:rsidR="00684ADF" w:rsidRPr="002E29BE" w:rsidRDefault="00684ADF" w:rsidP="0094602B">
      <w:pPr>
        <w:numPr>
          <w:ilvl w:val="0"/>
          <w:numId w:val="9"/>
        </w:numPr>
        <w:spacing w:after="120" w:line="280" w:lineRule="exact"/>
        <w:rPr>
          <w:rFonts w:ascii="Tahoma" w:hAnsi="Tahoma" w:cs="Tahoma"/>
          <w:sz w:val="20"/>
          <w:szCs w:val="20"/>
        </w:rPr>
      </w:pPr>
      <w:r w:rsidRPr="002E29BE">
        <w:rPr>
          <w:rFonts w:ascii="Tahoma" w:hAnsi="Tahoma" w:cs="Tahoma"/>
          <w:sz w:val="20"/>
          <w:szCs w:val="20"/>
        </w:rPr>
        <w:t xml:space="preserve">Ο αιτούμενος προϋπολογισμός της πρότασης είναι εντός ορίων, εφόσον τίθενται στην πρόσκληση </w:t>
      </w:r>
    </w:p>
    <w:p w:rsidR="00684ADF" w:rsidRPr="002E29BE" w:rsidRDefault="00684ADF" w:rsidP="0094602B">
      <w:pPr>
        <w:numPr>
          <w:ilvl w:val="0"/>
          <w:numId w:val="9"/>
        </w:numPr>
        <w:spacing w:after="120" w:line="280" w:lineRule="exact"/>
        <w:rPr>
          <w:rFonts w:ascii="Tahoma" w:hAnsi="Tahoma" w:cs="Tahoma"/>
          <w:sz w:val="20"/>
          <w:szCs w:val="20"/>
        </w:rPr>
      </w:pPr>
      <w:r w:rsidRPr="002E29BE">
        <w:rPr>
          <w:rFonts w:ascii="Tahoma" w:hAnsi="Tahoma" w:cs="Tahoma"/>
          <w:sz w:val="20"/>
          <w:szCs w:val="20"/>
        </w:rPr>
        <w:t>Το τεχνικό δελτίο είναι πλήρως συμπληρωμένο</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Στη συνέχεια εξετάζεται η επιλεξιμότητα της πρότασης ως προς τα επιμέρους κριτήρια όπως έχουν εγκριθεί από τις οικείες Επιτροπές Παρακολούθησης. Ειδικότερα εξετάζεται:</w:t>
      </w:r>
    </w:p>
    <w:p w:rsidR="00684ADF" w:rsidRPr="002E29BE" w:rsidRDefault="00684ADF" w:rsidP="0094602B">
      <w:pPr>
        <w:pStyle w:val="a"/>
        <w:spacing w:after="120" w:line="280" w:lineRule="exact"/>
        <w:ind w:left="567" w:hanging="567"/>
        <w:rPr>
          <w:rFonts w:ascii="Tahoma" w:hAnsi="Tahoma" w:cs="Tahoma"/>
          <w:sz w:val="20"/>
          <w:szCs w:val="20"/>
        </w:rPr>
      </w:pPr>
      <w:r w:rsidRPr="002E29BE">
        <w:rPr>
          <w:rFonts w:ascii="Tahoma" w:hAnsi="Tahoma" w:cs="Tahoma"/>
          <w:sz w:val="20"/>
          <w:szCs w:val="20"/>
        </w:rPr>
        <w:t>Εάν ο φορέας που υποβάλλει την πρόταση εμπίπτει στις κατηγορίες δυνητικών δικαιούχων που ορίζονται στην πρόσκληση</w:t>
      </w:r>
    </w:p>
    <w:p w:rsidR="00684ADF" w:rsidRPr="002E29BE" w:rsidRDefault="00684ADF" w:rsidP="0094602B">
      <w:pPr>
        <w:pStyle w:val="a"/>
        <w:spacing w:after="120" w:line="280" w:lineRule="exact"/>
        <w:ind w:left="567" w:hanging="567"/>
        <w:rPr>
          <w:rFonts w:ascii="Tahoma" w:hAnsi="Tahoma" w:cs="Tahoma"/>
          <w:sz w:val="20"/>
          <w:szCs w:val="20"/>
        </w:rPr>
      </w:pPr>
      <w:r w:rsidRPr="002E29BE">
        <w:rPr>
          <w:rFonts w:ascii="Tahoma" w:hAnsi="Tahoma" w:cs="Tahoma"/>
          <w:sz w:val="20"/>
          <w:szCs w:val="20"/>
        </w:rPr>
        <w:t xml:space="preserve">Εάν ο φορέας που υποβάλλει την πρόταση έχει την αρμοδιότητα εκτέλεσης του έργου. Ο έλεγχος γίνεται με βάση στοιχεία τεκμηρίωσης (π.χ. κανονιστικές αποφάσεις, καταστατικά φορέων κλπ) που </w:t>
      </w:r>
      <w:r w:rsidRPr="002E29BE">
        <w:rPr>
          <w:rFonts w:ascii="Tahoma" w:hAnsi="Tahoma" w:cs="Tahoma"/>
          <w:sz w:val="20"/>
          <w:szCs w:val="20"/>
        </w:rPr>
        <w:lastRenderedPageBreak/>
        <w:t>υποβάλλονται συνημμένα κατά την υποβολή του αιτήματος και τα οποία πρέπει να προσδιορίζονται στην πρόσκληση</w:t>
      </w:r>
    </w:p>
    <w:p w:rsidR="00684ADF" w:rsidRPr="002E29BE" w:rsidRDefault="00684ADF" w:rsidP="0094602B">
      <w:pPr>
        <w:pStyle w:val="a"/>
        <w:spacing w:after="120" w:line="280" w:lineRule="exact"/>
        <w:ind w:left="567" w:hanging="567"/>
        <w:rPr>
          <w:rFonts w:ascii="Tahoma" w:hAnsi="Tahoma" w:cs="Tahoma"/>
          <w:sz w:val="20"/>
          <w:szCs w:val="20"/>
        </w:rPr>
      </w:pPr>
      <w:r w:rsidRPr="002E29BE">
        <w:rPr>
          <w:rFonts w:ascii="Tahoma" w:hAnsi="Tahoma" w:cs="Tahoma"/>
          <w:sz w:val="20"/>
          <w:szCs w:val="20"/>
        </w:rPr>
        <w:t xml:space="preserve">Η τυπική πληρότητα της υποβαλλόμενης πρότασης. Εξετάζεται αν, για την υποβολή της πρότασης, ακολουθήθηκε η προβλεπόμενη διαδικασία, αν τα τυποποιημένα έντυπα είναι συμπληρωμένα και έχουν επισυναφθεί όλα τα συνοδευτικά έγγραφα σύμφωνα με τα αναφερόμενα στη σχετική πρόσκληση και ειδικότερα: </w:t>
      </w:r>
    </w:p>
    <w:p w:rsidR="00684ADF" w:rsidRPr="002E29BE" w:rsidRDefault="00684ADF" w:rsidP="0094602B">
      <w:pPr>
        <w:pStyle w:val="2"/>
        <w:numPr>
          <w:ilvl w:val="1"/>
          <w:numId w:val="13"/>
        </w:numPr>
        <w:tabs>
          <w:tab w:val="clear" w:pos="709"/>
        </w:tabs>
        <w:spacing w:after="120" w:line="280" w:lineRule="exact"/>
        <w:ind w:left="851" w:hanging="284"/>
        <w:rPr>
          <w:rFonts w:ascii="Tahoma" w:hAnsi="Tahoma" w:cs="Tahoma"/>
          <w:sz w:val="20"/>
          <w:szCs w:val="20"/>
        </w:rPr>
      </w:pPr>
      <w:r w:rsidRPr="002E29BE">
        <w:rPr>
          <w:rFonts w:ascii="Tahoma" w:hAnsi="Tahoma" w:cs="Tahoma"/>
          <w:sz w:val="20"/>
          <w:szCs w:val="20"/>
        </w:rPr>
        <w:t>Η αίτηση χρηματοδότησης πράξης, υπογεγραμμένη από το νόμιμο εκπρόσωπο του φορέα</w:t>
      </w:r>
    </w:p>
    <w:p w:rsidR="00684ADF" w:rsidRPr="002E29BE" w:rsidRDefault="00684ADF" w:rsidP="0094602B">
      <w:pPr>
        <w:pStyle w:val="2"/>
        <w:numPr>
          <w:ilvl w:val="1"/>
          <w:numId w:val="13"/>
        </w:numPr>
        <w:tabs>
          <w:tab w:val="clear" w:pos="709"/>
        </w:tabs>
        <w:spacing w:after="120" w:line="280" w:lineRule="exact"/>
        <w:ind w:left="851" w:hanging="284"/>
        <w:rPr>
          <w:rFonts w:ascii="Tahoma" w:hAnsi="Tahoma" w:cs="Tahoma"/>
          <w:sz w:val="20"/>
          <w:szCs w:val="20"/>
        </w:rPr>
      </w:pPr>
      <w:r w:rsidRPr="002E29BE">
        <w:rPr>
          <w:rFonts w:ascii="Tahoma" w:hAnsi="Tahoma" w:cs="Tahoma"/>
          <w:sz w:val="20"/>
          <w:szCs w:val="20"/>
        </w:rPr>
        <w:t>Το Τεχνικό Δελτίο Πράξης (ΤΔΠ)</w:t>
      </w:r>
    </w:p>
    <w:p w:rsidR="00684ADF" w:rsidRPr="002E29BE" w:rsidRDefault="00684ADF" w:rsidP="0094602B">
      <w:pPr>
        <w:pStyle w:val="2"/>
        <w:numPr>
          <w:ilvl w:val="1"/>
          <w:numId w:val="13"/>
        </w:numPr>
        <w:tabs>
          <w:tab w:val="clear" w:pos="709"/>
        </w:tabs>
        <w:spacing w:after="120" w:line="280" w:lineRule="exact"/>
        <w:ind w:left="851" w:hanging="284"/>
        <w:rPr>
          <w:rFonts w:ascii="Tahoma" w:hAnsi="Tahoma" w:cs="Tahoma"/>
          <w:sz w:val="20"/>
          <w:szCs w:val="20"/>
        </w:rPr>
      </w:pPr>
      <w:r w:rsidRPr="002E29BE">
        <w:rPr>
          <w:rFonts w:ascii="Tahoma" w:hAnsi="Tahoma" w:cs="Tahoma"/>
          <w:sz w:val="20"/>
          <w:szCs w:val="20"/>
        </w:rPr>
        <w:t>Λοιπά στοιχεία που προσδιορίζονται στην εκάστοτε πρόσκληση από τη ΔΑ</w:t>
      </w:r>
      <w:r w:rsidR="00974F86">
        <w:rPr>
          <w:rFonts w:ascii="Tahoma" w:hAnsi="Tahoma" w:cs="Tahoma"/>
          <w:sz w:val="20"/>
          <w:szCs w:val="20"/>
        </w:rPr>
        <w:t xml:space="preserve">/ </w:t>
      </w:r>
      <w:r w:rsidRPr="002E29BE">
        <w:rPr>
          <w:rFonts w:ascii="Tahoma" w:hAnsi="Tahoma" w:cs="Tahoma"/>
          <w:sz w:val="20"/>
          <w:szCs w:val="20"/>
        </w:rPr>
        <w:t>ΕΦ (π.χ. μελέτες, διοικητικές πράξεις, υπολογισμός των καθαρών εσόδων για Πράξεις των Προγραμμάτων του ΕΣΠΑ 2014-2020 κλπ).</w:t>
      </w:r>
    </w:p>
    <w:p w:rsidR="00684ADF" w:rsidRPr="002E29BE" w:rsidRDefault="00684ADF" w:rsidP="0094602B">
      <w:pPr>
        <w:pStyle w:val="a"/>
        <w:spacing w:after="120" w:line="280" w:lineRule="exact"/>
        <w:ind w:left="567" w:hanging="567"/>
        <w:rPr>
          <w:rFonts w:ascii="Tahoma" w:hAnsi="Tahoma" w:cs="Tahoma"/>
          <w:sz w:val="20"/>
          <w:szCs w:val="20"/>
        </w:rPr>
      </w:pPr>
      <w:r w:rsidRPr="002E29BE">
        <w:rPr>
          <w:rFonts w:ascii="Tahoma" w:hAnsi="Tahoma" w:cs="Tahoma"/>
          <w:sz w:val="20"/>
          <w:szCs w:val="20"/>
        </w:rPr>
        <w:t>Εάν η περίοδος υλοποίησης της προτεινόμενης προς συγχρηματοδότηση πράξης εμπίπτει εντός της περιόδου επιλεξιμότητας του προγράμματος, εκτός εάν στην πρόσκληση ορίζεται διαφορετική προθεσμία</w:t>
      </w:r>
    </w:p>
    <w:p w:rsidR="00684ADF" w:rsidRPr="002E29BE" w:rsidRDefault="00684ADF" w:rsidP="0094602B">
      <w:pPr>
        <w:pStyle w:val="a"/>
        <w:spacing w:after="120" w:line="280" w:lineRule="exact"/>
        <w:ind w:left="567" w:hanging="567"/>
        <w:rPr>
          <w:rFonts w:ascii="Tahoma" w:hAnsi="Tahoma" w:cs="Tahoma"/>
          <w:sz w:val="20"/>
          <w:szCs w:val="20"/>
        </w:rPr>
      </w:pPr>
      <w:r w:rsidRPr="002E29BE">
        <w:rPr>
          <w:rFonts w:ascii="Tahoma" w:hAnsi="Tahoma" w:cs="Tahoma"/>
          <w:sz w:val="20"/>
          <w:szCs w:val="20"/>
        </w:rPr>
        <w:t>Ότι δεν έχει περαιωθεί το φυσικό αντικείμενο της προτεινόμενης πράξης</w:t>
      </w:r>
      <w:r w:rsidR="0007307B">
        <w:rPr>
          <w:rFonts w:ascii="Tahoma" w:hAnsi="Tahoma" w:cs="Tahoma"/>
          <w:sz w:val="20"/>
          <w:szCs w:val="20"/>
        </w:rPr>
        <w:t xml:space="preserve"> </w:t>
      </w:r>
      <w:r w:rsidRPr="002E29BE">
        <w:rPr>
          <w:rFonts w:ascii="Tahoma" w:hAnsi="Tahoma" w:cs="Tahoma"/>
          <w:sz w:val="20"/>
          <w:szCs w:val="20"/>
        </w:rPr>
        <w:t>μέχρι την ημερομηνία που ο δυνητικός δικαιούχος υπέβαλε την αίτηση χρηματοδότησης. Τονίζεται ότι σύμφωνα με τον Καν. 1303/2013, άρθρο 65, παράγραφος 6: «Οι πράξεις δεν επιλέγονται για χρηματοδότηση από τα ΕΔΕΤ σε περίπτωση που έχουν περατωθεί φυσικά ή εκτελεστεί πλήρως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p>
    <w:p w:rsidR="00684ADF" w:rsidRPr="0094602B" w:rsidRDefault="00684ADF" w:rsidP="0094602B">
      <w:pPr>
        <w:pStyle w:val="a"/>
        <w:spacing w:after="120" w:line="280" w:lineRule="exact"/>
        <w:ind w:left="567" w:hanging="567"/>
        <w:rPr>
          <w:rFonts w:ascii="Tahoma" w:hAnsi="Tahoma" w:cs="Tahoma"/>
          <w:sz w:val="20"/>
          <w:szCs w:val="20"/>
        </w:rPr>
      </w:pPr>
      <w:r w:rsidRPr="0094602B">
        <w:rPr>
          <w:rFonts w:ascii="Tahoma" w:hAnsi="Tahoma" w:cs="Tahoma"/>
          <w:sz w:val="20"/>
          <w:szCs w:val="20"/>
        </w:rPr>
        <w:t>Ότι η προτεινόμενη πράξη δεν περιλαμβάνει τμήμα επένδυσης σε υποδομή ή παραγωγική επένδυση η οποία έπαυσε ή μετεγκαταστάθηκε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w:t>
      </w:r>
      <w:r w:rsidR="0037796B" w:rsidRPr="0094602B">
        <w:rPr>
          <w:rFonts w:ascii="Tahoma" w:hAnsi="Tahoma" w:cs="Tahoma"/>
          <w:sz w:val="20"/>
          <w:szCs w:val="20"/>
        </w:rPr>
        <w:t xml:space="preserve"> (σύμφωνα με το άρθρο 71 του Καν. 1303/2013)</w:t>
      </w:r>
    </w:p>
    <w:p w:rsidR="00684ADF" w:rsidRPr="0094602B" w:rsidRDefault="00684ADF" w:rsidP="0094602B">
      <w:pPr>
        <w:pStyle w:val="a"/>
        <w:spacing w:after="120" w:line="280" w:lineRule="exact"/>
        <w:ind w:left="567" w:hanging="567"/>
        <w:rPr>
          <w:rFonts w:ascii="Tahoma" w:hAnsi="Tahoma" w:cs="Tahoma"/>
          <w:sz w:val="20"/>
          <w:szCs w:val="20"/>
        </w:rPr>
      </w:pPr>
      <w:r w:rsidRPr="0094602B">
        <w:rPr>
          <w:rFonts w:ascii="Tahoma" w:hAnsi="Tahoma" w:cs="Tahoma"/>
          <w:sz w:val="20"/>
          <w:szCs w:val="20"/>
        </w:rPr>
        <w:t xml:space="preserve">Εάν η Πράξη εμπίπτει στους Θεματικούς Στόχους, </w:t>
      </w:r>
      <w:r w:rsidR="00C850F6">
        <w:rPr>
          <w:rFonts w:ascii="Tahoma" w:hAnsi="Tahoma" w:cs="Tahoma"/>
          <w:sz w:val="20"/>
          <w:szCs w:val="20"/>
        </w:rPr>
        <w:t>τους</w:t>
      </w:r>
      <w:r w:rsidRPr="0094602B">
        <w:rPr>
          <w:rFonts w:ascii="Tahoma" w:hAnsi="Tahoma" w:cs="Tahoma"/>
          <w:sz w:val="20"/>
          <w:szCs w:val="20"/>
        </w:rPr>
        <w:t xml:space="preserve"> Ειδικούς στόχους ή/ και </w:t>
      </w:r>
      <w:r w:rsidR="00C850F6">
        <w:rPr>
          <w:rFonts w:ascii="Tahoma" w:hAnsi="Tahoma" w:cs="Tahoma"/>
          <w:sz w:val="20"/>
          <w:szCs w:val="20"/>
        </w:rPr>
        <w:t>στα Μέτρα</w:t>
      </w:r>
      <w:r w:rsidRPr="0094602B">
        <w:rPr>
          <w:rFonts w:ascii="Tahoma" w:hAnsi="Tahoma" w:cs="Tahoma"/>
          <w:sz w:val="20"/>
          <w:szCs w:val="20"/>
        </w:rPr>
        <w:t>/ δράσεις της εκάστοτε πρόσκλησης.</w:t>
      </w:r>
    </w:p>
    <w:p w:rsidR="003D5D06" w:rsidRPr="0094602B" w:rsidRDefault="003D5D06" w:rsidP="0094602B">
      <w:pPr>
        <w:numPr>
          <w:ilvl w:val="0"/>
          <w:numId w:val="32"/>
        </w:numPr>
        <w:tabs>
          <w:tab w:val="clear" w:pos="360"/>
          <w:tab w:val="num" w:pos="567"/>
        </w:tabs>
        <w:spacing w:before="0" w:after="200" w:line="280" w:lineRule="exact"/>
        <w:ind w:left="567" w:hanging="567"/>
      </w:pPr>
      <w:r w:rsidRPr="0094602B">
        <w:t xml:space="preserve">Εάν διασφαλίζεται η μη διπλή χρηματοδότηση της ίδιας δαπάνης από άλλα Επιχειρησιακά Προγράμματα, χρηματοδοτικά εργαλεία ή /και εθνικούς πόρους. </w:t>
      </w:r>
    </w:p>
    <w:p w:rsidR="00684ADF" w:rsidRPr="0094602B" w:rsidRDefault="00684ADF" w:rsidP="0094602B">
      <w:pPr>
        <w:pStyle w:val="a"/>
        <w:spacing w:after="120" w:line="280" w:lineRule="exact"/>
        <w:ind w:left="567" w:hanging="567"/>
        <w:rPr>
          <w:rFonts w:ascii="Tahoma" w:hAnsi="Tahoma" w:cs="Tahoma"/>
          <w:sz w:val="20"/>
          <w:szCs w:val="20"/>
        </w:rPr>
      </w:pPr>
      <w:r w:rsidRPr="0094602B">
        <w:rPr>
          <w:rFonts w:ascii="Tahoma" w:hAnsi="Tahoma" w:cs="Tahoma"/>
          <w:sz w:val="20"/>
          <w:szCs w:val="20"/>
        </w:rPr>
        <w:t>Εάν υποβάλλονται αποφάσεις των αρμόδιων ή και συλλογικών οργάνων του δικαιούχου ή άλλων αρμόδιων οργάνων, όπου αυτό προβλέπεται από τη σχετική νομοθεσία.</w:t>
      </w:r>
    </w:p>
    <w:p w:rsidR="00684ADF" w:rsidRPr="0094602B" w:rsidRDefault="00684ADF" w:rsidP="0094602B">
      <w:pPr>
        <w:pStyle w:val="a"/>
        <w:spacing w:after="120" w:line="280" w:lineRule="exact"/>
        <w:ind w:left="567" w:hanging="567"/>
        <w:rPr>
          <w:rFonts w:ascii="Tahoma" w:hAnsi="Tahoma" w:cs="Tahoma"/>
          <w:sz w:val="20"/>
          <w:szCs w:val="20"/>
        </w:rPr>
      </w:pPr>
      <w:r w:rsidRPr="0094602B">
        <w:rPr>
          <w:rFonts w:ascii="Tahoma" w:hAnsi="Tahoma" w:cs="Tahoma"/>
          <w:sz w:val="20"/>
          <w:szCs w:val="20"/>
        </w:rPr>
        <w:t xml:space="preserve">Στην περίπτωση πράξεων Τεχνικής Βοήθειας (ΤΒ), εάν η πράξη υποβάλλεται στο πλαίσιο εγκεκριμένου Προγράμματος ΤΒ. </w:t>
      </w:r>
    </w:p>
    <w:p w:rsidR="00F7763F" w:rsidRPr="002E29BE" w:rsidRDefault="00F7763F" w:rsidP="0094602B">
      <w:pPr>
        <w:pStyle w:val="a"/>
        <w:numPr>
          <w:ilvl w:val="0"/>
          <w:numId w:val="0"/>
        </w:numPr>
        <w:spacing w:after="120" w:line="280" w:lineRule="exact"/>
        <w:ind w:left="142"/>
        <w:rPr>
          <w:rFonts w:ascii="Tahoma" w:hAnsi="Tahoma" w:cs="Tahoma"/>
          <w:sz w:val="20"/>
          <w:szCs w:val="20"/>
        </w:rPr>
      </w:pPr>
    </w:p>
    <w:p w:rsidR="00684ADF" w:rsidRPr="002E29BE" w:rsidRDefault="00684ADF" w:rsidP="00C535B8">
      <w:pPr>
        <w:numPr>
          <w:ilvl w:val="0"/>
          <w:numId w:val="12"/>
        </w:numPr>
        <w:spacing w:after="120" w:line="280" w:lineRule="exact"/>
        <w:ind w:left="426" w:hanging="426"/>
        <w:rPr>
          <w:rFonts w:ascii="Tahoma" w:hAnsi="Tahoma" w:cs="Tahoma"/>
          <w:b/>
          <w:sz w:val="20"/>
          <w:szCs w:val="20"/>
        </w:rPr>
      </w:pPr>
      <w:r w:rsidRPr="002E29BE">
        <w:rPr>
          <w:rFonts w:ascii="Tahoma" w:hAnsi="Tahoma" w:cs="Tahoma"/>
          <w:b/>
          <w:sz w:val="20"/>
          <w:szCs w:val="20"/>
        </w:rPr>
        <w:t>ΠΡΟΫΠΟΘΕΣΗ ΓΙΑ ΕΠΙΤΥΧΗ ΟΛΟΚΛΗΡΩΣΗ ΤΟΥ ΣΤΑΔΙΟΥ Α΄:</w:t>
      </w:r>
    </w:p>
    <w:p w:rsidR="00684ADF" w:rsidRPr="002E29BE" w:rsidRDefault="00684ADF" w:rsidP="00C535B8">
      <w:pPr>
        <w:spacing w:after="120" w:line="280" w:lineRule="exact"/>
        <w:ind w:left="426"/>
        <w:rPr>
          <w:rFonts w:ascii="Tahoma" w:hAnsi="Tahoma" w:cs="Tahoma"/>
          <w:sz w:val="20"/>
          <w:szCs w:val="20"/>
        </w:rPr>
      </w:pPr>
      <w:r w:rsidRPr="002E29BE">
        <w:rPr>
          <w:rFonts w:ascii="Tahoma" w:hAnsi="Tahoma" w:cs="Tahoma"/>
          <w:sz w:val="20"/>
          <w:szCs w:val="20"/>
        </w:rPr>
        <w:t xml:space="preserve">Όλα τα παραπάνω κριτήρια του Σταδίου Α΄, με εξαίρεση τα δύο τελευταία, τα οποία ενδέχεται να μην απαιτούνται, έχουν </w:t>
      </w:r>
      <w:r w:rsidRPr="002E29BE">
        <w:rPr>
          <w:rFonts w:ascii="Tahoma" w:hAnsi="Tahoma" w:cs="Tahoma"/>
          <w:b/>
          <w:sz w:val="20"/>
          <w:szCs w:val="20"/>
        </w:rPr>
        <w:t xml:space="preserve">υποχρεωτική εφαρμογή </w:t>
      </w:r>
      <w:r w:rsidRPr="002E29BE">
        <w:rPr>
          <w:rFonts w:ascii="Tahoma" w:hAnsi="Tahoma" w:cs="Tahoma"/>
          <w:sz w:val="20"/>
          <w:szCs w:val="20"/>
        </w:rPr>
        <w:t>και η θετική τους αξιολόγηση (ΝΑΙ) αποτελεί απαραίτητη προϋπόθεση για να ξεκινήσει το Στάδιο Β΄ της αξιολόγησης των προτάσεων. Διαφορετικά η πρόταση απορρίπτεται και ενημερώνεται σχετικά ο δυνητικός Δικαιούχος.</w:t>
      </w:r>
    </w:p>
    <w:p w:rsidR="00684ADF" w:rsidRPr="002E29BE" w:rsidRDefault="00684ADF" w:rsidP="0094602B">
      <w:pPr>
        <w:spacing w:after="120" w:line="280" w:lineRule="exact"/>
        <w:rPr>
          <w:rFonts w:ascii="Tahoma" w:hAnsi="Tahoma" w:cs="Tahoma"/>
          <w:sz w:val="20"/>
          <w:szCs w:val="20"/>
        </w:rPr>
      </w:pPr>
    </w:p>
    <w:p w:rsidR="00684ADF" w:rsidRPr="002E29BE" w:rsidRDefault="00684ADF" w:rsidP="0094602B">
      <w:pPr>
        <w:pStyle w:val="3"/>
        <w:numPr>
          <w:ilvl w:val="2"/>
          <w:numId w:val="14"/>
        </w:numPr>
        <w:spacing w:before="240" w:after="120" w:line="280" w:lineRule="exact"/>
        <w:ind w:left="1514" w:hanging="1514"/>
        <w:rPr>
          <w:rFonts w:ascii="Tahoma" w:hAnsi="Tahoma" w:cs="Tahoma"/>
          <w:sz w:val="20"/>
          <w:szCs w:val="20"/>
        </w:rPr>
      </w:pPr>
      <w:bookmarkStart w:id="10" w:name="_Toc404622576"/>
      <w:bookmarkStart w:id="11" w:name="_Toc423510776"/>
      <w:r w:rsidRPr="002E29BE">
        <w:rPr>
          <w:rFonts w:ascii="Tahoma" w:hAnsi="Tahoma" w:cs="Tahoma"/>
          <w:sz w:val="20"/>
          <w:szCs w:val="20"/>
        </w:rPr>
        <w:lastRenderedPageBreak/>
        <w:t>ΣΤΑΔΙΟ Β΄: Αξιολόγηση των προτάσεων ανά ομάδα κριτηρίων</w:t>
      </w:r>
      <w:bookmarkEnd w:id="10"/>
      <w:bookmarkEnd w:id="11"/>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 xml:space="preserve">Κατά το Στάδιο Β΄ διενεργείται η αξιολόγηση των προτάσεων σύμφωνα με τα κριτήρια αξιολόγησης τα οποία διακρίνονται σε </w:t>
      </w:r>
      <w:r w:rsidRPr="002E29BE">
        <w:rPr>
          <w:rFonts w:ascii="Tahoma" w:hAnsi="Tahoma" w:cs="Tahoma"/>
          <w:b/>
          <w:sz w:val="20"/>
          <w:szCs w:val="20"/>
        </w:rPr>
        <w:t>πέντε βασικές ομάδες</w:t>
      </w:r>
      <w:r w:rsidRPr="002E29BE">
        <w:rPr>
          <w:rFonts w:ascii="Tahoma" w:hAnsi="Tahoma" w:cs="Tahoma"/>
          <w:sz w:val="20"/>
          <w:szCs w:val="20"/>
        </w:rPr>
        <w:t xml:space="preserve">. Ακολούθως, παρατίθενται ενδεικτικά στοιχεία που δύνανται να αξιολογηθούν για επιμέρους κριτήρια επιλογής πράξεων: </w:t>
      </w:r>
    </w:p>
    <w:p w:rsidR="00684ADF" w:rsidRPr="002E29BE" w:rsidRDefault="00684ADF" w:rsidP="0094602B">
      <w:pPr>
        <w:spacing w:after="120" w:line="280" w:lineRule="exact"/>
        <w:rPr>
          <w:rFonts w:ascii="Tahoma" w:hAnsi="Tahoma" w:cs="Tahoma"/>
          <w:sz w:val="20"/>
          <w:szCs w:val="20"/>
        </w:rPr>
      </w:pPr>
    </w:p>
    <w:p w:rsidR="00684ADF" w:rsidRPr="002E29BE" w:rsidRDefault="00684ADF" w:rsidP="0094602B">
      <w:pPr>
        <w:spacing w:after="120" w:line="280" w:lineRule="exact"/>
        <w:jc w:val="left"/>
        <w:rPr>
          <w:rFonts w:ascii="Tahoma" w:hAnsi="Tahoma" w:cs="Tahoma"/>
          <w:b/>
          <w:sz w:val="20"/>
          <w:szCs w:val="20"/>
        </w:rPr>
      </w:pPr>
      <w:r w:rsidRPr="002E29BE">
        <w:rPr>
          <w:rFonts w:ascii="Tahoma" w:hAnsi="Tahoma" w:cs="Tahoma"/>
          <w:b/>
          <w:sz w:val="20"/>
          <w:szCs w:val="20"/>
        </w:rPr>
        <w:t>1</w:t>
      </w:r>
      <w:r w:rsidRPr="002E29BE">
        <w:rPr>
          <w:rFonts w:ascii="Tahoma" w:hAnsi="Tahoma" w:cs="Tahoma"/>
          <w:b/>
          <w:sz w:val="20"/>
          <w:szCs w:val="20"/>
          <w:vertAlign w:val="superscript"/>
        </w:rPr>
        <w:t>η</w:t>
      </w:r>
      <w:r w:rsidRPr="002E29BE">
        <w:rPr>
          <w:rFonts w:ascii="Tahoma" w:hAnsi="Tahoma" w:cs="Tahoma"/>
          <w:b/>
          <w:sz w:val="20"/>
          <w:szCs w:val="20"/>
        </w:rPr>
        <w:t xml:space="preserve"> ΟΜΑΔΑ ΚΡΙΤΗΡΙΩΝ : Πληρότητα και σαφήνεια του περιεχομένου της πρότασης</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Κατά την εξέταση της εν λόγω ομάδας κριτηρίων αξιολογείται:</w:t>
      </w:r>
    </w:p>
    <w:p w:rsidR="00684ADF" w:rsidRPr="009B53B8" w:rsidRDefault="00684ADF" w:rsidP="0094602B">
      <w:pPr>
        <w:pStyle w:val="a"/>
        <w:tabs>
          <w:tab w:val="clear" w:pos="567"/>
          <w:tab w:val="left" w:pos="284"/>
        </w:tabs>
        <w:spacing w:after="120" w:line="280" w:lineRule="exact"/>
        <w:ind w:left="284" w:hanging="284"/>
        <w:rPr>
          <w:rFonts w:ascii="Tahoma" w:hAnsi="Tahoma" w:cs="Tahoma"/>
          <w:b/>
          <w:sz w:val="20"/>
          <w:szCs w:val="20"/>
        </w:rPr>
      </w:pPr>
      <w:r w:rsidRPr="002E29BE">
        <w:rPr>
          <w:rFonts w:ascii="Tahoma" w:hAnsi="Tahoma" w:cs="Tahoma"/>
          <w:b/>
          <w:sz w:val="20"/>
          <w:szCs w:val="20"/>
        </w:rPr>
        <w:t>Πληρότητα και σαφήνεια του φυσικού αντικειμένου της προτεινόμενης πράξης</w:t>
      </w:r>
      <w:r w:rsidRPr="002E29BE">
        <w:rPr>
          <w:rFonts w:ascii="Tahoma" w:hAnsi="Tahoma" w:cs="Tahoma"/>
          <w:i/>
          <w:sz w:val="20"/>
          <w:szCs w:val="20"/>
        </w:rPr>
        <w:t xml:space="preserve">, </w:t>
      </w:r>
      <w:r w:rsidRPr="002E29BE">
        <w:rPr>
          <w:rFonts w:ascii="Tahoma" w:hAnsi="Tahoma" w:cs="Tahoma"/>
          <w:sz w:val="20"/>
          <w:szCs w:val="20"/>
        </w:rPr>
        <w:t>όσον αφορά: α) στα βασικά τεχνικά</w:t>
      </w:r>
      <w:r w:rsidR="001D7D66" w:rsidRPr="002E29BE">
        <w:rPr>
          <w:rFonts w:ascii="Tahoma" w:hAnsi="Tahoma" w:cs="Tahoma"/>
          <w:sz w:val="20"/>
          <w:szCs w:val="20"/>
        </w:rPr>
        <w:t>,</w:t>
      </w:r>
      <w:r w:rsidRPr="002E29BE">
        <w:rPr>
          <w:rFonts w:ascii="Tahoma" w:hAnsi="Tahoma" w:cs="Tahoma"/>
          <w:sz w:val="20"/>
          <w:szCs w:val="20"/>
        </w:rPr>
        <w:t xml:space="preserve"> λειτουργικά </w:t>
      </w:r>
      <w:r w:rsidR="001D7D66" w:rsidRPr="002E29BE">
        <w:rPr>
          <w:rFonts w:ascii="Tahoma" w:hAnsi="Tahoma" w:cs="Tahoma"/>
          <w:sz w:val="20"/>
          <w:szCs w:val="20"/>
        </w:rPr>
        <w:t xml:space="preserve">και λοιπά </w:t>
      </w:r>
      <w:r w:rsidRPr="002E29BE">
        <w:rPr>
          <w:rFonts w:ascii="Tahoma" w:hAnsi="Tahoma" w:cs="Tahoma"/>
          <w:sz w:val="20"/>
          <w:szCs w:val="20"/>
        </w:rPr>
        <w:t>χαρακτηριστικά της, β) στη μεθοδολογία υλοποίησης (επιλογή μεθοδολογίας και ανάλυση της υλοποίησης της πράξης ή των επιμέρους υποέργων αυτής, απαιτούμενες ενέργειες, χρονική αλληλουχία ενεργειών), γ) στην αποτύπωση των παραδοτέων της πράξης, δ) στα μέτρα δημοσιότητας/ επικοινωνίας της προτεινόμενης πράξης</w:t>
      </w:r>
      <w:r w:rsidR="00A97064" w:rsidRPr="002E29BE">
        <w:rPr>
          <w:rFonts w:ascii="Tahoma" w:hAnsi="Tahoma" w:cs="Tahoma"/>
          <w:sz w:val="20"/>
          <w:szCs w:val="20"/>
        </w:rPr>
        <w:t xml:space="preserve"> (καταλληλότητα δράσεων επικοινωνίας, ανάλογης έκτασης με την προτεινόμενη πράξη)</w:t>
      </w:r>
      <w:r w:rsidR="00107E2E" w:rsidRPr="002E29BE">
        <w:rPr>
          <w:rFonts w:ascii="Tahoma" w:hAnsi="Tahoma" w:cs="Tahoma"/>
          <w:sz w:val="20"/>
          <w:szCs w:val="20"/>
        </w:rPr>
        <w:t>.</w:t>
      </w:r>
    </w:p>
    <w:p w:rsidR="009B53B8" w:rsidRPr="00C535B8" w:rsidRDefault="009B53B8" w:rsidP="0094602B">
      <w:pPr>
        <w:pStyle w:val="a"/>
        <w:numPr>
          <w:ilvl w:val="0"/>
          <w:numId w:val="12"/>
        </w:numPr>
        <w:spacing w:line="280" w:lineRule="exact"/>
        <w:rPr>
          <w:rFonts w:ascii="Tahoma" w:hAnsi="Tahoma" w:cs="Tahoma"/>
          <w:b/>
          <w:sz w:val="20"/>
          <w:szCs w:val="20"/>
        </w:rPr>
      </w:pPr>
      <w:r w:rsidRPr="00C535B8">
        <w:rPr>
          <w:rFonts w:ascii="Tahoma" w:hAnsi="Tahoma" w:cs="Tahoma"/>
          <w:sz w:val="20"/>
          <w:szCs w:val="20"/>
        </w:rPr>
        <w:t>Τα κριτήριο  μπορεί να είναι είτε Δυαδικά (ναι/</w:t>
      </w:r>
      <w:proofErr w:type="spellStart"/>
      <w:r w:rsidRPr="00C535B8">
        <w:rPr>
          <w:rFonts w:ascii="Tahoma" w:hAnsi="Tahoma" w:cs="Tahoma"/>
          <w:sz w:val="20"/>
          <w:szCs w:val="20"/>
        </w:rPr>
        <w:t>όχι</w:t>
      </w:r>
      <w:proofErr w:type="spellEnd"/>
      <w:r w:rsidRPr="00C535B8">
        <w:rPr>
          <w:rFonts w:ascii="Tahoma" w:hAnsi="Tahoma" w:cs="Tahoma"/>
          <w:sz w:val="20"/>
          <w:szCs w:val="20"/>
        </w:rPr>
        <w:t>) ή Δυαδικά με αντιστοίχιση ποσοτικών τιμών ή Βαθμολογούμενα.</w:t>
      </w:r>
    </w:p>
    <w:p w:rsidR="00684ADF" w:rsidRPr="002E29BE" w:rsidRDefault="00684ADF" w:rsidP="0094602B">
      <w:pPr>
        <w:pStyle w:val="a"/>
        <w:tabs>
          <w:tab w:val="clear" w:pos="567"/>
          <w:tab w:val="left" w:pos="284"/>
        </w:tabs>
        <w:spacing w:after="120" w:line="280" w:lineRule="exact"/>
        <w:ind w:left="284" w:hanging="284"/>
        <w:jc w:val="left"/>
        <w:rPr>
          <w:rFonts w:ascii="Tahoma" w:hAnsi="Tahoma" w:cs="Tahoma"/>
          <w:sz w:val="20"/>
          <w:szCs w:val="20"/>
        </w:rPr>
      </w:pPr>
      <w:r w:rsidRPr="002E29BE">
        <w:rPr>
          <w:rFonts w:ascii="Tahoma" w:hAnsi="Tahoma" w:cs="Tahoma"/>
          <w:b/>
          <w:sz w:val="20"/>
          <w:szCs w:val="20"/>
        </w:rPr>
        <w:t xml:space="preserve">Ρεαλιστικότητα του προϋπολογισμού </w:t>
      </w:r>
      <w:r w:rsidRPr="002E29BE">
        <w:rPr>
          <w:rFonts w:ascii="Tahoma" w:hAnsi="Tahoma" w:cs="Tahoma"/>
          <w:sz w:val="20"/>
          <w:szCs w:val="20"/>
        </w:rPr>
        <w:t>της πράξης σε σχέση με το προτεινόμενο για συγχρηματοδότηση φυσικό της αντικείμενο.</w:t>
      </w:r>
    </w:p>
    <w:p w:rsidR="00684ADF" w:rsidRPr="002E29BE" w:rsidRDefault="00684ADF" w:rsidP="0094602B">
      <w:pPr>
        <w:spacing w:after="120" w:line="280" w:lineRule="exact"/>
        <w:ind w:left="284"/>
        <w:rPr>
          <w:rFonts w:ascii="Tahoma" w:hAnsi="Tahoma" w:cs="Tahoma"/>
          <w:sz w:val="20"/>
          <w:szCs w:val="20"/>
        </w:rPr>
      </w:pPr>
      <w:r w:rsidRPr="002E29BE">
        <w:rPr>
          <w:rFonts w:ascii="Tahoma" w:hAnsi="Tahoma" w:cs="Tahoma"/>
          <w:sz w:val="20"/>
          <w:szCs w:val="20"/>
        </w:rPr>
        <w:t>Ενδεικτικά στοιχεία που αξιολογούνται αποτελούν:</w:t>
      </w:r>
    </w:p>
    <w:p w:rsidR="00684ADF" w:rsidRPr="002E29BE" w:rsidRDefault="00684ADF" w:rsidP="0094602B">
      <w:pPr>
        <w:spacing w:after="120" w:line="280" w:lineRule="exact"/>
        <w:ind w:left="284"/>
        <w:rPr>
          <w:rFonts w:ascii="Tahoma" w:hAnsi="Tahoma" w:cs="Tahoma"/>
          <w:sz w:val="20"/>
          <w:szCs w:val="20"/>
        </w:rPr>
      </w:pPr>
      <w:r w:rsidRPr="002E29BE">
        <w:rPr>
          <w:rFonts w:ascii="Tahoma" w:hAnsi="Tahoma" w:cs="Tahoma"/>
          <w:sz w:val="20"/>
          <w:szCs w:val="20"/>
        </w:rPr>
        <w:t xml:space="preserve">(α) η </w:t>
      </w:r>
      <w:r w:rsidRPr="002E29BE">
        <w:rPr>
          <w:rFonts w:ascii="Tahoma" w:hAnsi="Tahoma" w:cs="Tahoma"/>
          <w:b/>
          <w:sz w:val="20"/>
          <w:szCs w:val="20"/>
        </w:rPr>
        <w:t>πληρότητα</w:t>
      </w:r>
      <w:r w:rsidRPr="002E29BE">
        <w:rPr>
          <w:rFonts w:ascii="Tahoma" w:hAnsi="Tahoma" w:cs="Tahoma"/>
          <w:sz w:val="20"/>
          <w:szCs w:val="20"/>
        </w:rPr>
        <w:t xml:space="preserve"> του προτεινόμενου </w:t>
      </w:r>
      <w:r w:rsidRPr="002E29BE">
        <w:rPr>
          <w:rFonts w:ascii="Tahoma" w:hAnsi="Tahoma" w:cs="Tahoma"/>
          <w:b/>
          <w:sz w:val="20"/>
          <w:szCs w:val="20"/>
        </w:rPr>
        <w:t>προϋπολογισμού</w:t>
      </w:r>
      <w:r w:rsidRPr="002E29BE">
        <w:rPr>
          <w:rFonts w:ascii="Tahoma" w:hAnsi="Tahoma" w:cs="Tahoma"/>
          <w:sz w:val="20"/>
          <w:szCs w:val="20"/>
        </w:rPr>
        <w:t xml:space="preserve"> (εξετάζεται εάν περιλαμβάνει όλα τα αναγκαία κόστη για την υλοποίηση του φυσικού αντικειμένου/ παραδοτέων ).</w:t>
      </w:r>
    </w:p>
    <w:p w:rsidR="00684ADF" w:rsidRPr="002E29BE" w:rsidRDefault="00684ADF" w:rsidP="0094602B">
      <w:pPr>
        <w:spacing w:after="120" w:line="280" w:lineRule="exact"/>
        <w:ind w:left="284"/>
        <w:rPr>
          <w:rFonts w:ascii="Tahoma" w:hAnsi="Tahoma" w:cs="Tahoma"/>
          <w:sz w:val="20"/>
          <w:szCs w:val="20"/>
        </w:rPr>
      </w:pPr>
      <w:r w:rsidRPr="002E29BE">
        <w:rPr>
          <w:rFonts w:ascii="Tahoma" w:hAnsi="Tahoma" w:cs="Tahoma"/>
          <w:sz w:val="20"/>
          <w:szCs w:val="20"/>
        </w:rPr>
        <w:t xml:space="preserve">(β) το κατά πόσο η </w:t>
      </w:r>
      <w:r w:rsidRPr="002E29BE">
        <w:rPr>
          <w:rFonts w:ascii="Tahoma" w:hAnsi="Tahoma" w:cs="Tahoma"/>
          <w:b/>
          <w:sz w:val="20"/>
          <w:szCs w:val="20"/>
        </w:rPr>
        <w:t>κοστολόγηση</w:t>
      </w:r>
      <w:r w:rsidRPr="002E29BE">
        <w:rPr>
          <w:rFonts w:ascii="Tahoma" w:hAnsi="Tahoma" w:cs="Tahoma"/>
          <w:sz w:val="20"/>
          <w:szCs w:val="20"/>
        </w:rPr>
        <w:t xml:space="preserve"> της προτεινόμενης πράξης είναι </w:t>
      </w:r>
      <w:r w:rsidRPr="002E29BE">
        <w:rPr>
          <w:rFonts w:ascii="Tahoma" w:hAnsi="Tahoma" w:cs="Tahoma"/>
          <w:b/>
          <w:sz w:val="20"/>
          <w:szCs w:val="20"/>
        </w:rPr>
        <w:t>εύλογη</w:t>
      </w:r>
      <w:r w:rsidRPr="002E29BE">
        <w:rPr>
          <w:rFonts w:ascii="Tahoma" w:hAnsi="Tahoma" w:cs="Tahoma"/>
          <w:sz w:val="20"/>
          <w:szCs w:val="20"/>
        </w:rPr>
        <w:t>. Πιο συγκεκριμένα:</w:t>
      </w:r>
    </w:p>
    <w:p w:rsidR="00684ADF" w:rsidRPr="002E29BE" w:rsidRDefault="00684ADF" w:rsidP="0094602B">
      <w:pPr>
        <w:spacing w:after="120" w:line="280" w:lineRule="exact"/>
        <w:ind w:left="567"/>
        <w:rPr>
          <w:rFonts w:ascii="Tahoma" w:hAnsi="Tahoma" w:cs="Tahoma"/>
          <w:sz w:val="20"/>
          <w:szCs w:val="20"/>
        </w:rPr>
      </w:pPr>
      <w:r w:rsidRPr="002E29BE">
        <w:rPr>
          <w:rFonts w:ascii="Tahoma" w:hAnsi="Tahoma" w:cs="Tahoma"/>
          <w:sz w:val="20"/>
          <w:szCs w:val="20"/>
        </w:rPr>
        <w:t>1) Εφόσον προβλέπεται από την Πρόσκληση η χρηματοδότηση της πράξης να γίνει βάσει παραστατικών:</w:t>
      </w:r>
    </w:p>
    <w:p w:rsidR="00684ADF" w:rsidRPr="002E29BE" w:rsidRDefault="00684ADF" w:rsidP="0094602B">
      <w:pPr>
        <w:spacing w:after="120" w:line="280" w:lineRule="exact"/>
        <w:ind w:left="851"/>
        <w:rPr>
          <w:rFonts w:ascii="Tahoma" w:hAnsi="Tahoma" w:cs="Tahoma"/>
          <w:sz w:val="20"/>
          <w:szCs w:val="20"/>
        </w:rPr>
      </w:pPr>
      <w:r w:rsidRPr="002E29BE">
        <w:rPr>
          <w:rFonts w:ascii="Tahoma" w:hAnsi="Tahoma" w:cs="Tahoma"/>
          <w:sz w:val="20"/>
          <w:szCs w:val="20"/>
        </w:rPr>
        <w:t>1.1) Στις περιπτώσεις που ο προϋπολογισμός προκύπτει από κανονιστικές πράξεις, όπως αποφάσεις του αρμόδιου Υπουργού για την έγκριση, αναπροσαρμογή και τροποποίηση των ενιαίων τιμολογίων Έργων Οδοποιίας, Υδραυλικών, Λιμενικών, Οικοδομικών και Πρασίνου, και ο βαθμός ωριμότητας της πράξης το επιτρέπει (π.χ. σύνταξη τευχών δημοπράτησης) τόσο οι τιμές μονάδας όσο και ο συνολικός προϋπολογισμός των υποέργων/πράξης θεωρείται ρεαλιστικός.</w:t>
      </w:r>
    </w:p>
    <w:p w:rsidR="00684ADF" w:rsidRPr="002E29BE" w:rsidRDefault="00684ADF" w:rsidP="0094602B">
      <w:pPr>
        <w:spacing w:after="120" w:line="280" w:lineRule="exact"/>
        <w:ind w:left="851"/>
        <w:rPr>
          <w:rFonts w:ascii="Tahoma" w:hAnsi="Tahoma" w:cs="Tahoma"/>
          <w:sz w:val="20"/>
          <w:szCs w:val="20"/>
        </w:rPr>
      </w:pPr>
      <w:r w:rsidRPr="002E29BE">
        <w:rPr>
          <w:rFonts w:ascii="Tahoma" w:hAnsi="Tahoma" w:cs="Tahoma"/>
          <w:sz w:val="20"/>
          <w:szCs w:val="20"/>
        </w:rPr>
        <w:t>1.2) Σε άλλη περίπτωση για την εκτίμηση του προϋπολογισμού μπορούν να χρησιμοποιηθούν στοιχεία όπως:</w:t>
      </w:r>
    </w:p>
    <w:p w:rsidR="00B15EC2" w:rsidRPr="002E29BE" w:rsidRDefault="00684ADF" w:rsidP="0094602B">
      <w:pPr>
        <w:pStyle w:val="a8"/>
        <w:numPr>
          <w:ilvl w:val="0"/>
          <w:numId w:val="16"/>
        </w:numPr>
        <w:spacing w:after="120" w:line="280" w:lineRule="exact"/>
        <w:rPr>
          <w:rFonts w:ascii="Tahoma" w:hAnsi="Tahoma" w:cs="Tahoma"/>
          <w:sz w:val="20"/>
          <w:szCs w:val="20"/>
        </w:rPr>
      </w:pPr>
      <w:r w:rsidRPr="002E29BE">
        <w:rPr>
          <w:rFonts w:ascii="Tahoma" w:hAnsi="Tahoma" w:cs="Tahoma"/>
          <w:sz w:val="20"/>
          <w:szCs w:val="20"/>
        </w:rPr>
        <w:t>πραγματικό κόστος από παρεμφερείς πράξεις που έχουν υλοποιηθεί, λαμβάνοντας υπόψη τις επικρατούσες συνθήκες της αγοράς κατά το χρόνο αξιολόγησης της πρότασης</w:t>
      </w:r>
    </w:p>
    <w:p w:rsidR="00FB0120" w:rsidRPr="002E29BE" w:rsidRDefault="00B15EC2" w:rsidP="0094602B">
      <w:pPr>
        <w:pStyle w:val="a8"/>
        <w:numPr>
          <w:ilvl w:val="0"/>
          <w:numId w:val="16"/>
        </w:numPr>
        <w:spacing w:after="120" w:line="280" w:lineRule="exact"/>
        <w:rPr>
          <w:rFonts w:ascii="Tahoma" w:hAnsi="Tahoma" w:cs="Tahoma"/>
          <w:sz w:val="20"/>
          <w:szCs w:val="20"/>
        </w:rPr>
      </w:pPr>
      <w:r w:rsidRPr="002E29BE">
        <w:rPr>
          <w:rFonts w:ascii="Tahoma" w:hAnsi="Tahoma" w:cs="Tahoma"/>
          <w:sz w:val="20"/>
          <w:szCs w:val="20"/>
        </w:rPr>
        <w:t>μη δεσμευτικές προσφορές (πχ τουλάχιστον δύο προσφορές από δύο ανεξάρτητους μεταξύ τους προμηθευτές) που υποβάλλο</w:t>
      </w:r>
      <w:r w:rsidR="00FB0120" w:rsidRPr="002E29BE">
        <w:rPr>
          <w:rFonts w:ascii="Tahoma" w:hAnsi="Tahoma" w:cs="Tahoma"/>
          <w:sz w:val="20"/>
          <w:szCs w:val="20"/>
        </w:rPr>
        <w:t>νται από τον δυνητικό δικαιούχο.</w:t>
      </w:r>
    </w:p>
    <w:p w:rsidR="00684ADF" w:rsidRPr="002E29BE" w:rsidRDefault="00684ADF" w:rsidP="0094602B">
      <w:pPr>
        <w:spacing w:after="120" w:line="280" w:lineRule="exact"/>
        <w:ind w:left="567"/>
        <w:rPr>
          <w:rFonts w:ascii="Tahoma" w:hAnsi="Tahoma" w:cs="Tahoma"/>
          <w:sz w:val="20"/>
          <w:szCs w:val="20"/>
        </w:rPr>
      </w:pPr>
      <w:r w:rsidRPr="002E29BE">
        <w:rPr>
          <w:rFonts w:ascii="Tahoma" w:hAnsi="Tahoma" w:cs="Tahoma"/>
          <w:sz w:val="20"/>
          <w:szCs w:val="20"/>
        </w:rPr>
        <w:t xml:space="preserve">2) Εφόσον προβλέπεται στη σχετική Πρόσκληση η χρηματοδότηση της προτεινόμενης πράξης να ακολουθήσει μία από τις μεθόδους απλοποιημένου κόστους (τυποποιημένες κλίμακες κόστους κατά μονάδα, κατ’ αποκοπή ποσών που δεν υπερβαίνουν τις 100.000 </w:t>
      </w:r>
      <w:r w:rsidRPr="002E29BE">
        <w:rPr>
          <w:rFonts w:ascii="Tahoma" w:hAnsi="Tahoma" w:cs="Tahoma"/>
          <w:sz w:val="20"/>
          <w:szCs w:val="20"/>
          <w:lang w:val="en-US"/>
        </w:rPr>
        <w:t>EUR</w:t>
      </w:r>
      <w:r w:rsidRPr="002E29BE">
        <w:rPr>
          <w:rFonts w:ascii="Tahoma" w:hAnsi="Tahoma" w:cs="Tahoma"/>
          <w:sz w:val="20"/>
          <w:szCs w:val="20"/>
        </w:rPr>
        <w:t xml:space="preserve"> δημόσιας συμμετοχής, κατ’ αποκοπή χρηματοδότηση που καθορίζεται με την εφαρμογή ενός ποσοστού σε μια ή περισσότερες προκαθορισμένες κατηγορίες δαπανών), εξετάζεται η ορθή εφαρμογή της σχετικής μεθοδολογίας, όπως καθορίζεται στην Πρόσκληση. </w:t>
      </w:r>
    </w:p>
    <w:p w:rsidR="00684ADF" w:rsidRDefault="00684ADF" w:rsidP="0094602B">
      <w:pPr>
        <w:spacing w:after="120" w:line="280" w:lineRule="exact"/>
        <w:ind w:left="284"/>
        <w:rPr>
          <w:rFonts w:ascii="Tahoma" w:hAnsi="Tahoma" w:cs="Tahoma"/>
          <w:sz w:val="20"/>
          <w:szCs w:val="20"/>
        </w:rPr>
      </w:pPr>
      <w:r w:rsidRPr="002E29BE">
        <w:rPr>
          <w:rFonts w:ascii="Tahoma" w:hAnsi="Tahoma" w:cs="Tahoma"/>
          <w:sz w:val="20"/>
          <w:szCs w:val="20"/>
        </w:rPr>
        <w:t>(γ) η</w:t>
      </w:r>
      <w:r w:rsidRPr="002E29BE">
        <w:rPr>
          <w:rFonts w:ascii="Tahoma" w:hAnsi="Tahoma" w:cs="Tahoma"/>
          <w:b/>
          <w:sz w:val="20"/>
          <w:szCs w:val="20"/>
        </w:rPr>
        <w:t xml:space="preserve"> ορθή κατανομή του Π/Υ</w:t>
      </w:r>
      <w:r w:rsidRPr="002E29BE">
        <w:rPr>
          <w:rFonts w:ascii="Tahoma" w:hAnsi="Tahoma" w:cs="Tahoma"/>
          <w:sz w:val="20"/>
          <w:szCs w:val="20"/>
        </w:rPr>
        <w:t xml:space="preserve"> στις επιμέρους εργασίες/είδη δαπανών και το εύλογο του Π/Υ στις εργασίες /είδη δαπανών σε σχέση με το προτεινόμενο φυσικό αντικείμενο/παραδοτέα, τη συμμόρφωση με τους </w:t>
      </w:r>
      <w:r w:rsidRPr="002E29BE">
        <w:rPr>
          <w:rFonts w:ascii="Tahoma" w:hAnsi="Tahoma" w:cs="Tahoma"/>
          <w:sz w:val="20"/>
          <w:szCs w:val="20"/>
        </w:rPr>
        <w:lastRenderedPageBreak/>
        <w:t>εθνικούς κανόνες επιλεξιμότητας και τους τυχόν ειδικότερους όρους της πρόσκλησης, ώστε να αποφεύγονται μη αναγκαία ή μη επιλέξιμα κόστη.</w:t>
      </w:r>
    </w:p>
    <w:p w:rsidR="009B53B8" w:rsidRPr="009B53B8" w:rsidRDefault="009B53B8" w:rsidP="0094602B">
      <w:pPr>
        <w:pStyle w:val="a8"/>
        <w:numPr>
          <w:ilvl w:val="0"/>
          <w:numId w:val="12"/>
        </w:numPr>
        <w:spacing w:after="120" w:line="280" w:lineRule="exact"/>
        <w:ind w:left="284" w:firstLine="0"/>
        <w:rPr>
          <w:rFonts w:ascii="Tahoma" w:hAnsi="Tahoma" w:cs="Tahoma"/>
          <w:sz w:val="20"/>
          <w:szCs w:val="20"/>
        </w:rPr>
      </w:pPr>
      <w:r w:rsidRPr="009B53B8">
        <w:rPr>
          <w:rFonts w:ascii="Tahoma" w:hAnsi="Tahoma" w:cs="Tahoma"/>
          <w:sz w:val="20"/>
          <w:szCs w:val="20"/>
        </w:rPr>
        <w:t>Το κριτήριο είναι δυαδικό (ναι/</w:t>
      </w:r>
      <w:proofErr w:type="spellStart"/>
      <w:r w:rsidRPr="009B53B8">
        <w:rPr>
          <w:rFonts w:ascii="Tahoma" w:hAnsi="Tahoma" w:cs="Tahoma"/>
          <w:sz w:val="20"/>
          <w:szCs w:val="20"/>
        </w:rPr>
        <w:t>όχι</w:t>
      </w:r>
      <w:proofErr w:type="spellEnd"/>
      <w:r w:rsidRPr="009B53B8">
        <w:rPr>
          <w:rFonts w:ascii="Tahoma" w:hAnsi="Tahoma" w:cs="Tahoma"/>
          <w:sz w:val="20"/>
          <w:szCs w:val="20"/>
        </w:rPr>
        <w:t>)</w:t>
      </w:r>
    </w:p>
    <w:p w:rsidR="00684ADF" w:rsidRPr="002E29BE" w:rsidRDefault="00684ADF" w:rsidP="0094602B">
      <w:pPr>
        <w:pStyle w:val="a"/>
        <w:tabs>
          <w:tab w:val="clear" w:pos="567"/>
          <w:tab w:val="left" w:pos="426"/>
        </w:tabs>
        <w:spacing w:after="120" w:line="280" w:lineRule="exact"/>
        <w:ind w:left="426" w:hanging="426"/>
        <w:rPr>
          <w:rFonts w:ascii="Tahoma" w:hAnsi="Tahoma" w:cs="Tahoma"/>
          <w:sz w:val="20"/>
          <w:szCs w:val="20"/>
        </w:rPr>
      </w:pPr>
      <w:r w:rsidRPr="002E29BE">
        <w:rPr>
          <w:rFonts w:ascii="Tahoma" w:hAnsi="Tahoma" w:cs="Tahoma"/>
          <w:b/>
          <w:sz w:val="20"/>
          <w:szCs w:val="20"/>
        </w:rPr>
        <w:t>Ρεαλιστικότητα του χρονοδιαγράμματος</w:t>
      </w:r>
      <w:r w:rsidRPr="002E29BE">
        <w:rPr>
          <w:rFonts w:ascii="Tahoma" w:hAnsi="Tahoma" w:cs="Tahoma"/>
          <w:sz w:val="20"/>
          <w:szCs w:val="20"/>
        </w:rPr>
        <w:t xml:space="preserve"> ολοκλήρωσης της πράξης η οποία εξετάζεται σε σχέση με:</w:t>
      </w:r>
    </w:p>
    <w:p w:rsidR="00684ADF" w:rsidRPr="002E29BE" w:rsidRDefault="00684ADF" w:rsidP="0094602B">
      <w:pPr>
        <w:spacing w:after="120" w:line="280" w:lineRule="exact"/>
        <w:ind w:left="426"/>
        <w:rPr>
          <w:rFonts w:ascii="Tahoma" w:hAnsi="Tahoma" w:cs="Tahoma"/>
          <w:sz w:val="20"/>
          <w:szCs w:val="20"/>
        </w:rPr>
      </w:pPr>
      <w:r w:rsidRPr="002E29BE">
        <w:rPr>
          <w:rFonts w:ascii="Tahoma" w:hAnsi="Tahoma" w:cs="Tahoma"/>
          <w:sz w:val="20"/>
          <w:szCs w:val="20"/>
        </w:rPr>
        <w:t xml:space="preserve">α) το φυσικό αντικείμενο </w:t>
      </w:r>
    </w:p>
    <w:p w:rsidR="00684ADF" w:rsidRPr="002E29BE" w:rsidRDefault="00684ADF" w:rsidP="0094602B">
      <w:pPr>
        <w:spacing w:after="120" w:line="280" w:lineRule="exact"/>
        <w:ind w:left="426"/>
        <w:rPr>
          <w:rFonts w:ascii="Tahoma" w:hAnsi="Tahoma" w:cs="Tahoma"/>
          <w:sz w:val="20"/>
          <w:szCs w:val="20"/>
        </w:rPr>
      </w:pPr>
      <w:r w:rsidRPr="002E29BE">
        <w:rPr>
          <w:rFonts w:ascii="Tahoma" w:hAnsi="Tahoma" w:cs="Tahoma"/>
          <w:sz w:val="20"/>
          <w:szCs w:val="20"/>
        </w:rPr>
        <w:t>β) την επιλεγμένη μέθοδο υλοποίησης (αυτεπιστασία, ανάθεση κλπ)</w:t>
      </w:r>
    </w:p>
    <w:p w:rsidR="00684ADF" w:rsidRPr="002E29BE" w:rsidRDefault="00684ADF" w:rsidP="0094602B">
      <w:pPr>
        <w:spacing w:after="120" w:line="280" w:lineRule="exact"/>
        <w:ind w:left="426"/>
        <w:rPr>
          <w:rFonts w:ascii="Tahoma" w:hAnsi="Tahoma" w:cs="Tahoma"/>
          <w:sz w:val="20"/>
          <w:szCs w:val="20"/>
        </w:rPr>
      </w:pPr>
      <w:r w:rsidRPr="002E29BE">
        <w:rPr>
          <w:rFonts w:ascii="Tahoma" w:hAnsi="Tahoma" w:cs="Tahoma"/>
          <w:sz w:val="20"/>
          <w:szCs w:val="20"/>
        </w:rPr>
        <w:t>γ)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κλπ.</w:t>
      </w:r>
    </w:p>
    <w:p w:rsidR="00684ADF" w:rsidRPr="002E29BE" w:rsidRDefault="00684ADF" w:rsidP="0094602B">
      <w:pPr>
        <w:spacing w:after="120" w:line="280" w:lineRule="exact"/>
        <w:ind w:left="426"/>
        <w:rPr>
          <w:rFonts w:ascii="Tahoma" w:hAnsi="Tahoma" w:cs="Tahoma"/>
          <w:sz w:val="20"/>
          <w:szCs w:val="20"/>
        </w:rPr>
      </w:pPr>
      <w:r w:rsidRPr="002E29BE">
        <w:rPr>
          <w:rFonts w:ascii="Tahoma" w:hAnsi="Tahoma" w:cs="Tahoma"/>
          <w:sz w:val="20"/>
          <w:szCs w:val="20"/>
        </w:rPr>
        <w:t>δ) το επίπεδο ωριμότητας της πράξης</w:t>
      </w:r>
      <w:r w:rsidR="00194A28" w:rsidRPr="002E29BE">
        <w:rPr>
          <w:rFonts w:ascii="Tahoma" w:hAnsi="Tahoma" w:cs="Tahoma"/>
          <w:sz w:val="20"/>
          <w:szCs w:val="20"/>
        </w:rPr>
        <w:t>.</w:t>
      </w:r>
    </w:p>
    <w:p w:rsidR="00684ADF" w:rsidRPr="002E29BE" w:rsidRDefault="00684ADF" w:rsidP="0094602B">
      <w:pPr>
        <w:spacing w:after="120" w:line="280" w:lineRule="exact"/>
        <w:ind w:left="425"/>
        <w:rPr>
          <w:rFonts w:ascii="Tahoma" w:hAnsi="Tahoma" w:cs="Tahoma"/>
          <w:sz w:val="20"/>
          <w:szCs w:val="20"/>
        </w:rPr>
      </w:pPr>
      <w:r w:rsidRPr="002E29BE">
        <w:rPr>
          <w:rFonts w:ascii="Tahoma" w:hAnsi="Tahoma" w:cs="Tahoma"/>
          <w:sz w:val="20"/>
          <w:szCs w:val="20"/>
        </w:rPr>
        <w:t>Ως βάση μπορούν να χρησιμοποιηθούν χρονοδιαγράμματα συναφών πράξεων που έχουν υλοποιηθεί, με βάση την πρότερη εμπειρία της ΔΑ/ΕΦ</w:t>
      </w:r>
      <w:r w:rsidR="00C35213">
        <w:rPr>
          <w:rFonts w:ascii="Tahoma" w:hAnsi="Tahoma" w:cs="Tahoma"/>
          <w:sz w:val="20"/>
          <w:szCs w:val="20"/>
        </w:rPr>
        <w:t xml:space="preserve"> και άλλα διαθέσιμα εργαλεία</w:t>
      </w:r>
      <w:r w:rsidR="00194A28" w:rsidRPr="002E29BE">
        <w:rPr>
          <w:rFonts w:ascii="Tahoma" w:hAnsi="Tahoma" w:cs="Tahoma"/>
          <w:sz w:val="20"/>
          <w:szCs w:val="20"/>
        </w:rPr>
        <w:t>.</w:t>
      </w:r>
    </w:p>
    <w:p w:rsidR="00684ADF" w:rsidRDefault="00684ADF" w:rsidP="0094602B">
      <w:pPr>
        <w:spacing w:after="120" w:line="280" w:lineRule="exact"/>
        <w:ind w:left="425"/>
        <w:rPr>
          <w:rFonts w:ascii="Tahoma" w:hAnsi="Tahoma" w:cs="Tahoma"/>
          <w:sz w:val="20"/>
          <w:szCs w:val="20"/>
        </w:rPr>
      </w:pPr>
      <w:r w:rsidRPr="002E29BE">
        <w:rPr>
          <w:rFonts w:ascii="Tahoma" w:hAnsi="Tahoma" w:cs="Tahoma"/>
          <w:sz w:val="20"/>
          <w:szCs w:val="20"/>
        </w:rPr>
        <w:t>Ειδικότερα, σε σχέση με την ανάθεση του κυρίου υποέργου (ή των κυρίων υποέργων) διευκρινίζεται ότι το χρονοδιάγραμμα για την ολοκλήρωση της ανάθεσης δεν πρέπει να υπερβαίνει τις προθεσμίες που ορίζονται στον Ν. 4314/2014(άρθρο 28).</w:t>
      </w:r>
    </w:p>
    <w:p w:rsidR="009B53B8" w:rsidRPr="009B53B8" w:rsidRDefault="009B53B8" w:rsidP="0094602B">
      <w:pPr>
        <w:pStyle w:val="a8"/>
        <w:numPr>
          <w:ilvl w:val="0"/>
          <w:numId w:val="12"/>
        </w:numPr>
        <w:spacing w:after="120" w:line="280" w:lineRule="exact"/>
        <w:rPr>
          <w:rFonts w:ascii="Tahoma" w:hAnsi="Tahoma" w:cs="Tahoma"/>
          <w:sz w:val="20"/>
          <w:szCs w:val="20"/>
        </w:rPr>
      </w:pPr>
      <w:r w:rsidRPr="009B53B8">
        <w:rPr>
          <w:rFonts w:ascii="Tahoma" w:hAnsi="Tahoma" w:cs="Tahoma"/>
          <w:sz w:val="20"/>
          <w:szCs w:val="20"/>
        </w:rPr>
        <w:t>Το κριτήριο είναι δυαδικό (ναι/</w:t>
      </w:r>
      <w:proofErr w:type="spellStart"/>
      <w:r w:rsidRPr="009B53B8">
        <w:rPr>
          <w:rFonts w:ascii="Tahoma" w:hAnsi="Tahoma" w:cs="Tahoma"/>
          <w:sz w:val="20"/>
          <w:szCs w:val="20"/>
        </w:rPr>
        <w:t>όχι</w:t>
      </w:r>
      <w:proofErr w:type="spellEnd"/>
      <w:r w:rsidRPr="009B53B8">
        <w:rPr>
          <w:rFonts w:ascii="Tahoma" w:hAnsi="Tahoma" w:cs="Tahoma"/>
          <w:sz w:val="20"/>
          <w:szCs w:val="20"/>
        </w:rPr>
        <w:t>)</w:t>
      </w:r>
    </w:p>
    <w:p w:rsidR="00684ADF" w:rsidRPr="002E29BE" w:rsidRDefault="00684ADF" w:rsidP="0094602B">
      <w:pPr>
        <w:pStyle w:val="a"/>
        <w:numPr>
          <w:ilvl w:val="0"/>
          <w:numId w:val="0"/>
        </w:numPr>
        <w:spacing w:after="120" w:line="280" w:lineRule="exact"/>
        <w:ind w:left="142"/>
        <w:rPr>
          <w:rFonts w:ascii="Tahoma" w:hAnsi="Tahoma" w:cs="Tahoma"/>
          <w:sz w:val="20"/>
          <w:szCs w:val="20"/>
        </w:rPr>
      </w:pPr>
    </w:p>
    <w:p w:rsidR="00684ADF" w:rsidRPr="002E29BE" w:rsidRDefault="00684ADF" w:rsidP="0094602B">
      <w:pPr>
        <w:spacing w:after="120" w:line="280" w:lineRule="exact"/>
        <w:jc w:val="left"/>
        <w:rPr>
          <w:rFonts w:ascii="Tahoma" w:hAnsi="Tahoma" w:cs="Tahoma"/>
          <w:b/>
          <w:sz w:val="20"/>
          <w:szCs w:val="20"/>
        </w:rPr>
      </w:pPr>
      <w:r w:rsidRPr="002E29BE">
        <w:rPr>
          <w:rFonts w:ascii="Tahoma" w:hAnsi="Tahoma" w:cs="Tahoma"/>
          <w:b/>
          <w:sz w:val="20"/>
          <w:szCs w:val="20"/>
        </w:rPr>
        <w:t>2</w:t>
      </w:r>
      <w:r w:rsidRPr="002E29BE">
        <w:rPr>
          <w:rFonts w:ascii="Tahoma" w:hAnsi="Tahoma" w:cs="Tahoma"/>
          <w:b/>
          <w:sz w:val="20"/>
          <w:szCs w:val="20"/>
          <w:vertAlign w:val="superscript"/>
        </w:rPr>
        <w:t xml:space="preserve">η </w:t>
      </w:r>
      <w:r w:rsidRPr="002E29BE">
        <w:rPr>
          <w:rFonts w:ascii="Tahoma" w:hAnsi="Tahoma" w:cs="Tahoma"/>
          <w:b/>
          <w:sz w:val="20"/>
          <w:szCs w:val="20"/>
        </w:rPr>
        <w:t>ΟΜΑΔΑ ΚΡΙΤΗΡΙΩΝ: Ενσωμάτωση οριζόντιων πολιτικών και τήρηση θεσμικού πλαισίου</w:t>
      </w:r>
    </w:p>
    <w:p w:rsidR="00684ADF" w:rsidRPr="002E29BE" w:rsidRDefault="00684ADF" w:rsidP="0094602B">
      <w:pPr>
        <w:pStyle w:val="a8"/>
        <w:numPr>
          <w:ilvl w:val="0"/>
          <w:numId w:val="30"/>
        </w:numPr>
        <w:spacing w:after="120" w:line="280" w:lineRule="exact"/>
        <w:ind w:left="426" w:hanging="426"/>
        <w:rPr>
          <w:rFonts w:ascii="Tahoma" w:hAnsi="Tahoma" w:cs="Tahoma"/>
          <w:sz w:val="20"/>
          <w:szCs w:val="20"/>
        </w:rPr>
      </w:pPr>
      <w:r w:rsidRPr="002E29BE">
        <w:rPr>
          <w:rFonts w:ascii="Tahoma" w:hAnsi="Tahoma" w:cs="Tahoma"/>
          <w:b/>
          <w:sz w:val="20"/>
          <w:szCs w:val="20"/>
        </w:rPr>
        <w:t>Τήρηση εθνικών και κοινοτικών κανόνων ως προς τις δημόσιες συμβάσεις έργων, μελετών, προμηθειών και υπηρεσιών και εθνικών κανόνων για την απασχόληση προσωπικού.</w:t>
      </w:r>
      <w:r w:rsidR="0043539A" w:rsidRPr="0043539A">
        <w:rPr>
          <w:rFonts w:ascii="Tahoma" w:hAnsi="Tahoma" w:cs="Tahoma"/>
          <w:b/>
          <w:sz w:val="20"/>
          <w:szCs w:val="20"/>
        </w:rPr>
        <w:t xml:space="preserve"> </w:t>
      </w:r>
      <w:r w:rsidRPr="002E29BE">
        <w:rPr>
          <w:rFonts w:ascii="Tahoma" w:hAnsi="Tahoma" w:cs="Tahoma"/>
          <w:sz w:val="20"/>
          <w:szCs w:val="20"/>
        </w:rPr>
        <w:t xml:space="preserve">Εξετάζεται εάν το προτεινόμενο στο ΤΔΠ θεσμικό πλαίσιο υλοποίησης των υποέργων συνάδει με το εθνικό και </w:t>
      </w:r>
      <w:proofErr w:type="spellStart"/>
      <w:r w:rsidRPr="002E29BE">
        <w:rPr>
          <w:rFonts w:ascii="Tahoma" w:hAnsi="Tahoma" w:cs="Tahoma"/>
          <w:sz w:val="20"/>
          <w:szCs w:val="20"/>
        </w:rPr>
        <w:t>ενωσιακό</w:t>
      </w:r>
      <w:proofErr w:type="spellEnd"/>
      <w:r w:rsidRPr="002E29BE">
        <w:rPr>
          <w:rFonts w:ascii="Tahoma" w:hAnsi="Tahoma" w:cs="Tahoma"/>
          <w:sz w:val="20"/>
          <w:szCs w:val="20"/>
        </w:rPr>
        <w:t xml:space="preserve"> δίκαιο.</w:t>
      </w:r>
    </w:p>
    <w:p w:rsidR="00C80143" w:rsidRPr="00C633D7" w:rsidRDefault="00684ADF" w:rsidP="00B52D2B">
      <w:pPr>
        <w:spacing w:line="280" w:lineRule="exact"/>
        <w:ind w:left="426"/>
      </w:pPr>
      <w:r w:rsidRPr="002E29BE">
        <w:rPr>
          <w:rFonts w:ascii="Tahoma" w:hAnsi="Tahoma" w:cs="Tahoma"/>
          <w:sz w:val="20"/>
          <w:szCs w:val="20"/>
        </w:rPr>
        <w:t xml:space="preserve">Εφόσον έχουν προηγηθεί της αίτησης χρηματοδότησης σχετικές ενέργειες, εξετάζεται εάν ο δικαιούχος έχει τηρήσει μέχρι τη στιγμή της υποβολής της αίτησης χρηματοδότησης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ΔΙΙ_2, ΔΙΙ_3, ΔΙΙ_4 του Εγχειριδίου Διαδικασιών του ΣΔΕ. </w:t>
      </w:r>
      <w:r w:rsidR="00A7559F" w:rsidRPr="00A7559F">
        <w:rPr>
          <w:rFonts w:ascii="Tahoma" w:hAnsi="Tahoma" w:cs="Tahoma"/>
          <w:sz w:val="20"/>
          <w:szCs w:val="20"/>
        </w:rPr>
        <w:t>Στις περιπτώσεις που κατά τη διαδικασία της εξέτασης της διαδικασίας διακήρυξης (βλ. ΔΙΙ_2) και της διαδικασίας ανάληψης νομικής δέσμευσης (βλ. ΔΙΙ_3), εντοπιστεί παρατυπία, στη διατύπωση γνώμης, ορίζονται τα προτεινόμενα διορθωτικά μέτρα ή το ποσοστό της κατ’ αποκοπή διόρθωσης που επιβάλλεται από τη ΔΑ/ΕΦ, κατά τα ειδικά οριζόμενα στην απόφαση της Επιτροπής C (2013) 9527 final/19.12.2013 και την ΚΥΑ Δημοσιονομικών Διορθώσεων.</w:t>
      </w:r>
      <w:r w:rsidR="00C80143" w:rsidRPr="00C633D7">
        <w:t xml:space="preserve"> </w:t>
      </w:r>
    </w:p>
    <w:p w:rsidR="00684ADF" w:rsidRPr="0094602B" w:rsidRDefault="00684ADF" w:rsidP="0094602B">
      <w:pPr>
        <w:pStyle w:val="a"/>
        <w:numPr>
          <w:ilvl w:val="0"/>
          <w:numId w:val="21"/>
        </w:numPr>
        <w:spacing w:after="120" w:line="280" w:lineRule="exact"/>
        <w:ind w:left="851" w:hanging="425"/>
        <w:rPr>
          <w:rFonts w:ascii="Tahoma" w:hAnsi="Tahoma" w:cs="Tahoma"/>
          <w:sz w:val="20"/>
          <w:szCs w:val="20"/>
        </w:rPr>
      </w:pPr>
      <w:r w:rsidRPr="0094602B">
        <w:rPr>
          <w:rFonts w:ascii="Tahoma" w:hAnsi="Tahoma" w:cs="Tahoma"/>
          <w:sz w:val="20"/>
          <w:szCs w:val="20"/>
        </w:rPr>
        <w:t>Το κριτήριο είναι δυαδικό (ναι/</w:t>
      </w:r>
      <w:proofErr w:type="spellStart"/>
      <w:r w:rsidRPr="0094602B">
        <w:rPr>
          <w:rFonts w:ascii="Tahoma" w:hAnsi="Tahoma" w:cs="Tahoma"/>
          <w:sz w:val="20"/>
          <w:szCs w:val="20"/>
        </w:rPr>
        <w:t>όχι</w:t>
      </w:r>
      <w:proofErr w:type="spellEnd"/>
      <w:r w:rsidRPr="0094602B">
        <w:rPr>
          <w:rFonts w:ascii="Tahoma" w:hAnsi="Tahoma" w:cs="Tahoma"/>
          <w:sz w:val="20"/>
          <w:szCs w:val="20"/>
        </w:rPr>
        <w:t xml:space="preserve">) </w:t>
      </w:r>
    </w:p>
    <w:p w:rsidR="000B1668" w:rsidRPr="0094602B" w:rsidRDefault="000B1668" w:rsidP="0094602B">
      <w:pPr>
        <w:pStyle w:val="a"/>
        <w:spacing w:line="280" w:lineRule="exact"/>
        <w:ind w:left="426" w:hanging="426"/>
        <w:rPr>
          <w:rFonts w:ascii="Tahoma" w:hAnsi="Tahoma" w:cs="Tahoma"/>
          <w:b/>
          <w:sz w:val="20"/>
          <w:szCs w:val="20"/>
        </w:rPr>
      </w:pPr>
      <w:r w:rsidRPr="0094602B">
        <w:rPr>
          <w:rFonts w:ascii="Tahoma" w:hAnsi="Tahoma" w:cs="Tahoma"/>
          <w:b/>
          <w:sz w:val="20"/>
          <w:szCs w:val="20"/>
          <w:lang w:val="en-US"/>
        </w:rPr>
        <w:t>H</w:t>
      </w:r>
      <w:r w:rsidRPr="0094602B">
        <w:rPr>
          <w:rFonts w:ascii="Tahoma" w:hAnsi="Tahoma" w:cs="Tahoma"/>
          <w:b/>
          <w:sz w:val="20"/>
          <w:szCs w:val="20"/>
        </w:rPr>
        <w:t xml:space="preserve"> πράξη ενέχει στοιχεία κρατικής ενίσχυσης</w:t>
      </w:r>
      <w:r w:rsidR="00A82694" w:rsidRPr="0094602B">
        <w:rPr>
          <w:rFonts w:ascii="Tahoma" w:hAnsi="Tahoma" w:cs="Tahoma"/>
          <w:b/>
          <w:sz w:val="20"/>
          <w:szCs w:val="20"/>
        </w:rPr>
        <w:t>:</w:t>
      </w:r>
    </w:p>
    <w:p w:rsidR="000B1668" w:rsidRPr="0094602B" w:rsidRDefault="000B1668" w:rsidP="0094602B">
      <w:pPr>
        <w:pStyle w:val="a"/>
        <w:numPr>
          <w:ilvl w:val="0"/>
          <w:numId w:val="0"/>
        </w:numPr>
        <w:spacing w:before="0" w:after="120" w:line="280" w:lineRule="exact"/>
        <w:ind w:left="425"/>
        <w:rPr>
          <w:rFonts w:ascii="Tahoma" w:hAnsi="Tahoma" w:cs="Tahoma"/>
          <w:b/>
          <w:sz w:val="20"/>
          <w:szCs w:val="20"/>
        </w:rPr>
      </w:pPr>
      <w:r w:rsidRPr="0094602B">
        <w:rPr>
          <w:rFonts w:ascii="Tahoma" w:hAnsi="Tahoma" w:cs="Tahoma"/>
          <w:sz w:val="20"/>
          <w:szCs w:val="20"/>
        </w:rPr>
        <w:t xml:space="preserve">Εξετάζεται </w:t>
      </w:r>
      <w:r w:rsidR="00A82694" w:rsidRPr="0094602B">
        <w:rPr>
          <w:rFonts w:ascii="Tahoma" w:hAnsi="Tahoma" w:cs="Tahoma"/>
          <w:sz w:val="20"/>
          <w:szCs w:val="20"/>
        </w:rPr>
        <w:t>εφόσον</w:t>
      </w:r>
      <w:r w:rsidR="0007307B" w:rsidRPr="0094602B">
        <w:rPr>
          <w:rFonts w:ascii="Tahoma" w:hAnsi="Tahoma" w:cs="Tahoma"/>
          <w:sz w:val="20"/>
          <w:szCs w:val="20"/>
        </w:rPr>
        <w:t xml:space="preserve"> </w:t>
      </w:r>
      <w:r w:rsidRPr="0094602B">
        <w:rPr>
          <w:rFonts w:ascii="Tahoma" w:hAnsi="Tahoma" w:cs="Tahoma"/>
          <w:sz w:val="20"/>
          <w:szCs w:val="20"/>
        </w:rPr>
        <w:t xml:space="preserve">η πράξη ενέχει στοιχεία </w:t>
      </w:r>
      <w:r w:rsidR="00A82694" w:rsidRPr="0094602B">
        <w:rPr>
          <w:rFonts w:ascii="Tahoma" w:hAnsi="Tahoma" w:cs="Tahoma"/>
          <w:sz w:val="20"/>
          <w:szCs w:val="20"/>
        </w:rPr>
        <w:t>κρατικών ενισχύσεων</w:t>
      </w:r>
      <w:r w:rsidRPr="0094602B">
        <w:rPr>
          <w:rFonts w:ascii="Tahoma" w:hAnsi="Tahoma" w:cs="Tahoma"/>
          <w:sz w:val="20"/>
          <w:szCs w:val="20"/>
        </w:rPr>
        <w:t xml:space="preserve">. </w:t>
      </w:r>
      <w:r w:rsidR="00C755D1" w:rsidRPr="0094602B">
        <w:rPr>
          <w:rFonts w:ascii="Tahoma" w:hAnsi="Tahoma" w:cs="Tahoma"/>
          <w:sz w:val="20"/>
          <w:szCs w:val="20"/>
        </w:rPr>
        <w:t xml:space="preserve">Εφόσον η απάντηση είναι θετική πρέπει να αποτυπώνονται οι ενέργειες στις οποίες έχει προβεί ο δικαιούχος ώστε να διασφαλίσει εκ των προτέρων το συμβιβάσιμο της χορηγούμενης με το δίκαιο του ανταγωνισμού περί κρατικών ενισχύσεων. Λαμβάνοντας υπόψη ότι η έννοια της κρατικής ενίσχυσης είναι μία αντικειμενική και νομική έννοια που ορίζεται απευθείας από την Συνθήκη και ερμηνεύεται από το Δικαστήριο της Ευρωπαϊκής Ένωσης, στο συνημμένο </w:t>
      </w:r>
      <w:r w:rsidR="00C755D1" w:rsidRPr="0094602B">
        <w:rPr>
          <w:rFonts w:ascii="Tahoma" w:hAnsi="Tahoma" w:cs="Tahoma"/>
          <w:b/>
          <w:sz w:val="20"/>
          <w:szCs w:val="20"/>
        </w:rPr>
        <w:t>Παράρτημα ΙΙΙ</w:t>
      </w:r>
      <w:r w:rsidR="00C755D1" w:rsidRPr="0094602B">
        <w:rPr>
          <w:rFonts w:ascii="Tahoma" w:hAnsi="Tahoma" w:cs="Tahoma"/>
          <w:sz w:val="20"/>
          <w:szCs w:val="20"/>
        </w:rPr>
        <w:t xml:space="preserve"> δίνονται κατευθύνσεις / οδηγίες  ώστε να εξετάζεται εάν η πράξη ενέχει στοιχεία κρατικής ενίσχυσης.</w:t>
      </w:r>
    </w:p>
    <w:p w:rsidR="000B1668" w:rsidRPr="0094602B" w:rsidRDefault="000B1668" w:rsidP="0094602B">
      <w:pPr>
        <w:pStyle w:val="a"/>
        <w:numPr>
          <w:ilvl w:val="0"/>
          <w:numId w:val="23"/>
        </w:numPr>
        <w:spacing w:after="120" w:line="280" w:lineRule="exact"/>
        <w:ind w:left="851" w:hanging="425"/>
        <w:rPr>
          <w:rFonts w:ascii="Tahoma" w:hAnsi="Tahoma" w:cs="Tahoma"/>
          <w:sz w:val="20"/>
          <w:szCs w:val="20"/>
        </w:rPr>
      </w:pPr>
      <w:r w:rsidRPr="0094602B">
        <w:rPr>
          <w:rFonts w:ascii="Tahoma" w:hAnsi="Tahoma" w:cs="Tahoma"/>
          <w:sz w:val="20"/>
          <w:szCs w:val="20"/>
        </w:rPr>
        <w:t>Το κριτήριο είναι δυαδικό (ναι/</w:t>
      </w:r>
      <w:proofErr w:type="spellStart"/>
      <w:r w:rsidRPr="0094602B">
        <w:rPr>
          <w:rFonts w:ascii="Tahoma" w:hAnsi="Tahoma" w:cs="Tahoma"/>
          <w:sz w:val="20"/>
          <w:szCs w:val="20"/>
        </w:rPr>
        <w:t>όχι</w:t>
      </w:r>
      <w:proofErr w:type="spellEnd"/>
      <w:r w:rsidRPr="0094602B">
        <w:rPr>
          <w:rFonts w:ascii="Tahoma" w:hAnsi="Tahoma" w:cs="Tahoma"/>
          <w:sz w:val="20"/>
          <w:szCs w:val="20"/>
        </w:rPr>
        <w:t>).</w:t>
      </w:r>
    </w:p>
    <w:p w:rsidR="00684ADF" w:rsidRPr="0094602B" w:rsidRDefault="00684ADF" w:rsidP="0094602B">
      <w:pPr>
        <w:pStyle w:val="a"/>
        <w:spacing w:after="120" w:line="280" w:lineRule="exact"/>
        <w:ind w:left="426" w:hanging="426"/>
        <w:rPr>
          <w:rFonts w:ascii="Tahoma" w:hAnsi="Tahoma" w:cs="Tahoma"/>
          <w:sz w:val="20"/>
          <w:szCs w:val="20"/>
        </w:rPr>
      </w:pPr>
      <w:r w:rsidRPr="0094602B">
        <w:rPr>
          <w:rFonts w:ascii="Tahoma" w:hAnsi="Tahoma" w:cs="Tahoma"/>
          <w:b/>
          <w:sz w:val="20"/>
          <w:szCs w:val="20"/>
        </w:rPr>
        <w:lastRenderedPageBreak/>
        <w:t>Αειφόρος ανάπτυξη</w:t>
      </w:r>
      <w:r w:rsidRPr="0094602B">
        <w:rPr>
          <w:rFonts w:ascii="Tahoma" w:hAnsi="Tahoma" w:cs="Tahoma"/>
          <w:sz w:val="20"/>
          <w:szCs w:val="20"/>
        </w:rPr>
        <w:t xml:space="preserve"> Εξετάζεται με ποιο τρόπο η προτεινόμενη πράξη σέβεται τις αρχές της αειφόρου ανάπτυξης ειδικότερα σε σχέση με τους όρους, περιορισμούς και κατευθύνσεις της εγκεκριμένης ΚΥΑ Στρατηγικής Μελέτης Περιβαλλοντικών Επιπτώσεων </w:t>
      </w:r>
      <w:r w:rsidR="00DE61A8">
        <w:rPr>
          <w:rFonts w:ascii="Tahoma" w:hAnsi="Tahoma" w:cs="Tahoma"/>
          <w:sz w:val="20"/>
          <w:szCs w:val="20"/>
        </w:rPr>
        <w:t>του</w:t>
      </w:r>
      <w:r w:rsidR="00DE61A8" w:rsidRPr="0094602B">
        <w:rPr>
          <w:rFonts w:ascii="Tahoma" w:hAnsi="Tahoma" w:cs="Tahoma"/>
          <w:sz w:val="20"/>
          <w:szCs w:val="20"/>
        </w:rPr>
        <w:t xml:space="preserve"> </w:t>
      </w:r>
      <w:r w:rsidRPr="0094602B">
        <w:rPr>
          <w:rFonts w:ascii="Tahoma" w:hAnsi="Tahoma" w:cs="Tahoma"/>
          <w:sz w:val="20"/>
          <w:szCs w:val="20"/>
        </w:rPr>
        <w:t>ΕΠ.</w:t>
      </w:r>
    </w:p>
    <w:p w:rsidR="00684ADF" w:rsidRPr="0094602B" w:rsidRDefault="00684ADF" w:rsidP="0094602B">
      <w:pPr>
        <w:pStyle w:val="a"/>
        <w:numPr>
          <w:ilvl w:val="0"/>
          <w:numId w:val="23"/>
        </w:numPr>
        <w:spacing w:after="120" w:line="280" w:lineRule="exact"/>
        <w:ind w:left="851" w:hanging="425"/>
        <w:rPr>
          <w:rFonts w:ascii="Tahoma" w:hAnsi="Tahoma" w:cs="Tahoma"/>
          <w:sz w:val="20"/>
          <w:szCs w:val="20"/>
        </w:rPr>
      </w:pPr>
      <w:r w:rsidRPr="0094602B">
        <w:rPr>
          <w:rFonts w:ascii="Tahoma" w:hAnsi="Tahoma" w:cs="Tahoma"/>
          <w:sz w:val="20"/>
          <w:szCs w:val="20"/>
        </w:rPr>
        <w:t>Το κριτήριο είναι δυαδικό (ναι/</w:t>
      </w:r>
      <w:proofErr w:type="spellStart"/>
      <w:r w:rsidRPr="0094602B">
        <w:rPr>
          <w:rFonts w:ascii="Tahoma" w:hAnsi="Tahoma" w:cs="Tahoma"/>
          <w:sz w:val="20"/>
          <w:szCs w:val="20"/>
        </w:rPr>
        <w:t>όχι</w:t>
      </w:r>
      <w:proofErr w:type="spellEnd"/>
      <w:r w:rsidRPr="0094602B">
        <w:rPr>
          <w:rFonts w:ascii="Tahoma" w:hAnsi="Tahoma" w:cs="Tahoma"/>
          <w:sz w:val="20"/>
          <w:szCs w:val="20"/>
        </w:rPr>
        <w:t>).</w:t>
      </w:r>
    </w:p>
    <w:p w:rsidR="00684ADF" w:rsidRPr="0094602B" w:rsidRDefault="00684ADF" w:rsidP="0094602B">
      <w:pPr>
        <w:pStyle w:val="a"/>
        <w:spacing w:after="120" w:line="280" w:lineRule="exact"/>
        <w:ind w:left="426" w:hanging="426"/>
        <w:rPr>
          <w:rFonts w:ascii="Tahoma" w:hAnsi="Tahoma" w:cs="Tahoma"/>
          <w:sz w:val="20"/>
          <w:szCs w:val="20"/>
        </w:rPr>
      </w:pPr>
      <w:r w:rsidRPr="0094602B">
        <w:rPr>
          <w:rFonts w:ascii="Tahoma" w:hAnsi="Tahoma" w:cs="Tahoma"/>
          <w:b/>
          <w:sz w:val="20"/>
          <w:szCs w:val="20"/>
        </w:rPr>
        <w:t xml:space="preserve">Προαγωγή της ισότητας μεταξύ ανδρών και γυναικών και της μη διάκρισης. </w:t>
      </w:r>
      <w:r w:rsidRPr="0094602B">
        <w:rPr>
          <w:rFonts w:ascii="Tahoma" w:hAnsi="Tahoma" w:cs="Tahoma"/>
          <w:sz w:val="20"/>
          <w:szCs w:val="20"/>
        </w:rPr>
        <w:t xml:space="preserve">Εξετάζεται εάν η προτεινόμενη πράξη </w:t>
      </w:r>
      <w:r w:rsidR="00194A28" w:rsidRPr="0094602B">
        <w:rPr>
          <w:rFonts w:ascii="Tahoma" w:hAnsi="Tahoma" w:cs="Tahoma"/>
          <w:sz w:val="20"/>
          <w:szCs w:val="20"/>
        </w:rPr>
        <w:t xml:space="preserve">προασπίζει την ισότητα μεταξύ ανδρών και γυναικών και </w:t>
      </w:r>
      <w:r w:rsidRPr="0094602B">
        <w:rPr>
          <w:rFonts w:ascii="Tahoma" w:hAnsi="Tahoma" w:cs="Tahoma"/>
          <w:sz w:val="20"/>
          <w:szCs w:val="20"/>
        </w:rPr>
        <w:t xml:space="preserve">αποτρέπει κάθε διάκριση λόγω φύλου, φυλής, </w:t>
      </w:r>
      <w:proofErr w:type="spellStart"/>
      <w:r w:rsidRPr="0094602B">
        <w:rPr>
          <w:rFonts w:ascii="Tahoma" w:hAnsi="Tahoma" w:cs="Tahoma"/>
          <w:sz w:val="20"/>
          <w:szCs w:val="20"/>
        </w:rPr>
        <w:t>εθνοτικής</w:t>
      </w:r>
      <w:proofErr w:type="spellEnd"/>
      <w:r w:rsidRPr="0094602B">
        <w:rPr>
          <w:rFonts w:ascii="Tahoma" w:hAnsi="Tahoma" w:cs="Tahoma"/>
          <w:sz w:val="20"/>
          <w:szCs w:val="20"/>
        </w:rPr>
        <w:t xml:space="preserve"> καταγωγής, θρησκείας, πεποιθήσεων, αναπηρίας, ηλικίας, γενετήσιου προσανατολισμού.</w:t>
      </w:r>
    </w:p>
    <w:p w:rsidR="00684ADF" w:rsidRPr="0094602B" w:rsidRDefault="00684ADF" w:rsidP="0094602B">
      <w:pPr>
        <w:pStyle w:val="a"/>
        <w:numPr>
          <w:ilvl w:val="0"/>
          <w:numId w:val="24"/>
        </w:numPr>
        <w:spacing w:after="120" w:line="280" w:lineRule="exact"/>
        <w:ind w:left="851" w:hanging="425"/>
        <w:rPr>
          <w:rFonts w:ascii="Tahoma" w:hAnsi="Tahoma" w:cs="Tahoma"/>
          <w:sz w:val="20"/>
          <w:szCs w:val="20"/>
        </w:rPr>
      </w:pPr>
      <w:r w:rsidRPr="0094602B">
        <w:rPr>
          <w:rFonts w:ascii="Tahoma" w:hAnsi="Tahoma" w:cs="Tahoma"/>
          <w:sz w:val="20"/>
          <w:szCs w:val="20"/>
        </w:rPr>
        <w:t>Το κριτήριο είναι δυαδικό (ναι/</w:t>
      </w:r>
      <w:proofErr w:type="spellStart"/>
      <w:r w:rsidRPr="0094602B">
        <w:rPr>
          <w:rFonts w:ascii="Tahoma" w:hAnsi="Tahoma" w:cs="Tahoma"/>
          <w:sz w:val="20"/>
          <w:szCs w:val="20"/>
        </w:rPr>
        <w:t>όχι</w:t>
      </w:r>
      <w:proofErr w:type="spellEnd"/>
      <w:r w:rsidRPr="0094602B">
        <w:rPr>
          <w:rFonts w:ascii="Tahoma" w:hAnsi="Tahoma" w:cs="Tahoma"/>
          <w:sz w:val="20"/>
          <w:szCs w:val="20"/>
        </w:rPr>
        <w:t>).</w:t>
      </w:r>
    </w:p>
    <w:p w:rsidR="00684ADF" w:rsidRPr="002E29BE" w:rsidRDefault="00684ADF" w:rsidP="0094602B">
      <w:pPr>
        <w:pStyle w:val="a8"/>
        <w:numPr>
          <w:ilvl w:val="0"/>
          <w:numId w:val="11"/>
        </w:numPr>
        <w:tabs>
          <w:tab w:val="left" w:pos="567"/>
        </w:tabs>
        <w:spacing w:after="120" w:line="280" w:lineRule="exact"/>
        <w:ind w:left="425"/>
        <w:contextualSpacing w:val="0"/>
        <w:rPr>
          <w:rFonts w:ascii="Tahoma" w:hAnsi="Tahoma" w:cs="Tahoma"/>
          <w:sz w:val="20"/>
          <w:szCs w:val="20"/>
        </w:rPr>
      </w:pPr>
      <w:r w:rsidRPr="002E29BE">
        <w:rPr>
          <w:rFonts w:ascii="Tahoma" w:hAnsi="Tahoma" w:cs="Tahoma"/>
          <w:b/>
          <w:sz w:val="20"/>
          <w:szCs w:val="20"/>
        </w:rPr>
        <w:t xml:space="preserve">Εξασφάλιση της προσβασιμότητας των ατόμων με αναπηρία. </w:t>
      </w:r>
      <w:r w:rsidRPr="002E29BE">
        <w:rPr>
          <w:rFonts w:ascii="Tahoma" w:hAnsi="Tahoma" w:cs="Tahoma"/>
          <w:sz w:val="20"/>
          <w:szCs w:val="20"/>
        </w:rPr>
        <w:t xml:space="preserve">Εξετάζεται πώς η πράξη διασφαλίζει την προσβασιμότητα των ατόμων με αναπηρία σύμφωνα με το ισχύον θεσμικό πλαίσιο. Σε περίπτωση κατά την οποία μία πράξη έχει ήδη συμβασιοποιηθεί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 Για την </w:t>
      </w:r>
      <w:r w:rsidR="0074711E">
        <w:rPr>
          <w:rFonts w:ascii="Tahoma" w:hAnsi="Tahoma" w:cs="Tahoma"/>
          <w:sz w:val="20"/>
          <w:szCs w:val="20"/>
        </w:rPr>
        <w:t xml:space="preserve">εξειδίκευση </w:t>
      </w:r>
      <w:r w:rsidRPr="002E29BE">
        <w:rPr>
          <w:rFonts w:ascii="Tahoma" w:hAnsi="Tahoma" w:cs="Tahoma"/>
          <w:sz w:val="20"/>
          <w:szCs w:val="20"/>
        </w:rPr>
        <w:t xml:space="preserve">του κριτηρίου αυτού επισυνάπτεται σχετικό </w:t>
      </w:r>
      <w:r w:rsidR="00801B54" w:rsidRPr="002E29BE">
        <w:rPr>
          <w:rFonts w:ascii="Tahoma" w:hAnsi="Tahoma" w:cs="Tahoma"/>
          <w:b/>
          <w:sz w:val="20"/>
          <w:szCs w:val="20"/>
        </w:rPr>
        <w:t>Π</w:t>
      </w:r>
      <w:r w:rsidRPr="002E29BE">
        <w:rPr>
          <w:rFonts w:ascii="Tahoma" w:hAnsi="Tahoma" w:cs="Tahoma"/>
          <w:b/>
          <w:sz w:val="20"/>
          <w:szCs w:val="20"/>
        </w:rPr>
        <w:t>αράρτημα ΙΙ.</w:t>
      </w:r>
    </w:p>
    <w:p w:rsidR="00684ADF" w:rsidRPr="002E29BE" w:rsidRDefault="00684ADF" w:rsidP="0094602B">
      <w:pPr>
        <w:pStyle w:val="a8"/>
        <w:tabs>
          <w:tab w:val="left" w:pos="567"/>
        </w:tabs>
        <w:spacing w:after="120" w:line="280" w:lineRule="exact"/>
        <w:ind w:left="425" w:firstLine="1"/>
        <w:contextualSpacing w:val="0"/>
        <w:rPr>
          <w:rFonts w:ascii="Tahoma" w:hAnsi="Tahoma" w:cs="Tahoma"/>
          <w:sz w:val="20"/>
          <w:szCs w:val="20"/>
        </w:rPr>
      </w:pPr>
      <w:r w:rsidRPr="002E29BE">
        <w:rPr>
          <w:rFonts w:ascii="Tahoma" w:hAnsi="Tahoma" w:cs="Tahoma"/>
          <w:sz w:val="20"/>
          <w:szCs w:val="20"/>
        </w:rPr>
        <w:t>Ειδικά για το εν λόγω κριτήριο διευκρινίζεται ότι η θετική απάντηση («ΝΑΙ») καλύπτει τις ακόλουθες περιπτώσεις:</w:t>
      </w:r>
    </w:p>
    <w:p w:rsidR="00684ADF" w:rsidRPr="002E29BE" w:rsidRDefault="00684ADF" w:rsidP="0094602B">
      <w:pPr>
        <w:pStyle w:val="a8"/>
        <w:numPr>
          <w:ilvl w:val="0"/>
          <w:numId w:val="17"/>
        </w:numPr>
        <w:spacing w:after="120" w:line="280" w:lineRule="exact"/>
        <w:contextualSpacing w:val="0"/>
        <w:rPr>
          <w:rFonts w:ascii="Tahoma" w:hAnsi="Tahoma" w:cs="Tahoma"/>
          <w:sz w:val="20"/>
          <w:szCs w:val="20"/>
        </w:rPr>
      </w:pPr>
      <w:r w:rsidRPr="002E29BE">
        <w:rPr>
          <w:rFonts w:ascii="Tahoma" w:hAnsi="Tahoma" w:cs="Tahoma"/>
          <w:sz w:val="20"/>
          <w:szCs w:val="20"/>
        </w:rPr>
        <w:t>Στην πράξη περιλαμβάνονται όλες οι απαιτήσεις, σύμφωνα με το ισχύον θεσμικό πλαίσιο, ώστε να εξασφαλίζεται η προσβασιμότητα στα ΑμεΑ.</w:t>
      </w:r>
    </w:p>
    <w:p w:rsidR="00684ADF" w:rsidRPr="002E29BE" w:rsidRDefault="00684ADF" w:rsidP="0094602B">
      <w:pPr>
        <w:pStyle w:val="a8"/>
        <w:numPr>
          <w:ilvl w:val="0"/>
          <w:numId w:val="17"/>
        </w:numPr>
        <w:spacing w:after="120" w:line="280" w:lineRule="exact"/>
        <w:contextualSpacing w:val="0"/>
        <w:rPr>
          <w:rFonts w:ascii="Tahoma" w:hAnsi="Tahoma" w:cs="Tahoma"/>
          <w:sz w:val="20"/>
          <w:szCs w:val="20"/>
        </w:rPr>
      </w:pPr>
      <w:r w:rsidRPr="002E29BE">
        <w:rPr>
          <w:rFonts w:ascii="Tahoma" w:hAnsi="Tahoma" w:cs="Tahoma"/>
          <w:sz w:val="20"/>
          <w:szCs w:val="20"/>
        </w:rPr>
        <w:t xml:space="preserve">Δεν προβλέπονται απαιτήσεις για την εξασφάλιση της προσβασιμότητας στα ΑμεΑ, λαμβάνοντας υπόψη τη φύση της πράξης βάσει της οποίας δεν κωλύεται (π.χ. περίπτωση ανακατασκευής τάπητα οδοστρωσίας κλπ) ή δεν απαιτείται η προσβασιμότητα στα ΑμεΑ (π.χ. </w:t>
      </w:r>
      <w:r w:rsidR="00194A28" w:rsidRPr="002E29BE">
        <w:rPr>
          <w:rFonts w:ascii="Tahoma" w:hAnsi="Tahoma" w:cs="Tahoma"/>
          <w:sz w:val="20"/>
          <w:szCs w:val="20"/>
        </w:rPr>
        <w:t>Προγράμματα τύπου «Εξοικονομώ κατ’ οίκον» κλπ</w:t>
      </w:r>
      <w:r w:rsidRPr="002E29BE">
        <w:rPr>
          <w:rFonts w:ascii="Tahoma" w:hAnsi="Tahoma" w:cs="Tahoma"/>
          <w:sz w:val="20"/>
          <w:szCs w:val="20"/>
        </w:rPr>
        <w:t>)</w:t>
      </w:r>
      <w:r w:rsidR="00194A28" w:rsidRPr="002E29BE">
        <w:rPr>
          <w:rFonts w:ascii="Tahoma" w:hAnsi="Tahoma" w:cs="Tahoma"/>
          <w:sz w:val="20"/>
          <w:szCs w:val="20"/>
        </w:rPr>
        <w:t>.</w:t>
      </w:r>
    </w:p>
    <w:p w:rsidR="00684ADF" w:rsidRPr="002E29BE" w:rsidRDefault="00684ADF" w:rsidP="0094602B">
      <w:pPr>
        <w:pStyle w:val="a"/>
        <w:numPr>
          <w:ilvl w:val="0"/>
          <w:numId w:val="25"/>
        </w:numPr>
        <w:spacing w:after="120" w:line="280" w:lineRule="exact"/>
        <w:ind w:left="851" w:hanging="425"/>
        <w:rPr>
          <w:rFonts w:ascii="Tahoma" w:hAnsi="Tahoma" w:cs="Tahoma"/>
          <w:sz w:val="20"/>
          <w:szCs w:val="20"/>
        </w:rPr>
      </w:pPr>
      <w:r w:rsidRPr="002E29BE">
        <w:rPr>
          <w:rFonts w:ascii="Tahoma" w:hAnsi="Tahoma" w:cs="Tahoma"/>
          <w:sz w:val="20"/>
          <w:szCs w:val="20"/>
        </w:rPr>
        <w:t>Το κριτήριο είναι δυαδικό (ναι/</w:t>
      </w:r>
      <w:proofErr w:type="spellStart"/>
      <w:r w:rsidRPr="002E29BE">
        <w:rPr>
          <w:rFonts w:ascii="Tahoma" w:hAnsi="Tahoma" w:cs="Tahoma"/>
          <w:sz w:val="20"/>
          <w:szCs w:val="20"/>
        </w:rPr>
        <w:t>όχι</w:t>
      </w:r>
      <w:proofErr w:type="spellEnd"/>
      <w:r w:rsidRPr="002E29BE">
        <w:rPr>
          <w:rFonts w:ascii="Tahoma" w:hAnsi="Tahoma" w:cs="Tahoma"/>
          <w:sz w:val="20"/>
          <w:szCs w:val="20"/>
        </w:rPr>
        <w:t>).</w:t>
      </w:r>
    </w:p>
    <w:p w:rsidR="00684ADF" w:rsidRPr="002E29BE" w:rsidRDefault="00684ADF" w:rsidP="0094602B">
      <w:pPr>
        <w:pStyle w:val="a"/>
        <w:numPr>
          <w:ilvl w:val="0"/>
          <w:numId w:val="0"/>
        </w:numPr>
        <w:tabs>
          <w:tab w:val="clear" w:pos="567"/>
          <w:tab w:val="left" w:pos="426"/>
        </w:tabs>
        <w:spacing w:after="120" w:line="280" w:lineRule="exact"/>
        <w:ind w:left="426"/>
        <w:rPr>
          <w:rFonts w:ascii="Tahoma" w:hAnsi="Tahoma" w:cs="Tahoma"/>
          <w:sz w:val="20"/>
          <w:szCs w:val="20"/>
        </w:rPr>
      </w:pPr>
      <w:r w:rsidRPr="002E29BE">
        <w:rPr>
          <w:rFonts w:ascii="Tahoma" w:hAnsi="Tahoma" w:cs="Tahoma"/>
          <w:sz w:val="20"/>
          <w:szCs w:val="20"/>
        </w:rPr>
        <w:t>Σημειώνεται ότι δεν μπορεί να ενταχθεί πράξη η οποία συμβάλλει αρνητικά έστω και σε ένα από τα παραπάνω πέντε κριτήρια.</w:t>
      </w:r>
    </w:p>
    <w:p w:rsidR="00684ADF" w:rsidRPr="002E29BE" w:rsidRDefault="00684ADF" w:rsidP="0094602B">
      <w:pPr>
        <w:spacing w:after="120" w:line="280" w:lineRule="exact"/>
        <w:rPr>
          <w:rFonts w:ascii="Tahoma" w:hAnsi="Tahoma" w:cs="Tahoma"/>
          <w:b/>
          <w:sz w:val="20"/>
          <w:szCs w:val="20"/>
        </w:rPr>
      </w:pPr>
    </w:p>
    <w:p w:rsidR="00684ADF" w:rsidRPr="002E29BE" w:rsidRDefault="00684ADF" w:rsidP="0094602B">
      <w:pPr>
        <w:spacing w:after="120" w:line="280" w:lineRule="exact"/>
        <w:jc w:val="left"/>
        <w:rPr>
          <w:rFonts w:ascii="Tahoma" w:hAnsi="Tahoma" w:cs="Tahoma"/>
          <w:b/>
          <w:sz w:val="20"/>
          <w:szCs w:val="20"/>
        </w:rPr>
      </w:pPr>
      <w:r w:rsidRPr="002E29BE">
        <w:rPr>
          <w:rFonts w:ascii="Tahoma" w:hAnsi="Tahoma" w:cs="Tahoma"/>
          <w:b/>
          <w:sz w:val="20"/>
          <w:szCs w:val="20"/>
        </w:rPr>
        <w:t>3</w:t>
      </w:r>
      <w:r w:rsidRPr="002E29BE">
        <w:rPr>
          <w:rFonts w:ascii="Tahoma" w:hAnsi="Tahoma" w:cs="Tahoma"/>
          <w:b/>
          <w:sz w:val="20"/>
          <w:szCs w:val="20"/>
          <w:vertAlign w:val="superscript"/>
        </w:rPr>
        <w:t xml:space="preserve">η </w:t>
      </w:r>
      <w:r w:rsidRPr="002E29BE">
        <w:rPr>
          <w:rFonts w:ascii="Tahoma" w:hAnsi="Tahoma" w:cs="Tahoma"/>
          <w:b/>
          <w:sz w:val="20"/>
          <w:szCs w:val="20"/>
        </w:rPr>
        <w:t>ΟΜΑΔΑ ΚΡΙΤΗΡΙΩΝ: Σκοπιμότητα πράξης</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Προκειμένου να αξιολογηθεί η σκοπιμότητα μιας πράξης αυτή εξετάζεται ως προς τα παρακάτω κριτήρια:</w:t>
      </w:r>
    </w:p>
    <w:p w:rsidR="00684ADF" w:rsidRPr="002E29BE" w:rsidRDefault="00684ADF" w:rsidP="0094602B">
      <w:pPr>
        <w:pStyle w:val="a8"/>
        <w:numPr>
          <w:ilvl w:val="0"/>
          <w:numId w:val="8"/>
        </w:numPr>
        <w:spacing w:after="120" w:line="280" w:lineRule="exact"/>
        <w:rPr>
          <w:rFonts w:ascii="Tahoma" w:hAnsi="Tahoma" w:cs="Tahoma"/>
          <w:sz w:val="20"/>
          <w:szCs w:val="20"/>
        </w:rPr>
      </w:pPr>
      <w:r w:rsidRPr="002E29BE">
        <w:rPr>
          <w:rFonts w:ascii="Tahoma" w:hAnsi="Tahoma" w:cs="Tahoma"/>
          <w:b/>
          <w:sz w:val="20"/>
          <w:szCs w:val="20"/>
        </w:rPr>
        <w:t>Αναγκαιότητα υλοποίησης της πράξης</w:t>
      </w:r>
      <w:r w:rsidRPr="002E29BE">
        <w:rPr>
          <w:rFonts w:ascii="Tahoma" w:hAnsi="Tahoma" w:cs="Tahoma"/>
          <w:sz w:val="20"/>
          <w:szCs w:val="20"/>
        </w:rPr>
        <w:t xml:space="preserve">: Εξετάζεται η παρεχόμενη στο ΤΔΠ τεκμηρίωση για την αναγκαιότητα υλοποίησης της πράξης και ο τρόπος με τον οποίο η προτεινόμενη πράξη συμβάλλει στην αντιμετώπιση της ανάγκης ή προβλήματος που έχει εντοπιστεί και του ειδικού στόχου που έχει προσδιοριστεί. </w:t>
      </w:r>
    </w:p>
    <w:p w:rsidR="000402AA" w:rsidRPr="002E29BE" w:rsidRDefault="000402AA" w:rsidP="0094602B">
      <w:pPr>
        <w:pStyle w:val="a"/>
        <w:numPr>
          <w:ilvl w:val="0"/>
          <w:numId w:val="25"/>
        </w:numPr>
        <w:spacing w:after="120" w:line="280" w:lineRule="exact"/>
        <w:ind w:left="851" w:hanging="425"/>
        <w:rPr>
          <w:rFonts w:ascii="Tahoma" w:hAnsi="Tahoma" w:cs="Tahoma"/>
          <w:sz w:val="20"/>
          <w:szCs w:val="20"/>
        </w:rPr>
      </w:pPr>
      <w:r w:rsidRPr="002E29BE">
        <w:rPr>
          <w:rFonts w:ascii="Tahoma" w:hAnsi="Tahoma" w:cs="Tahoma"/>
          <w:sz w:val="20"/>
          <w:szCs w:val="20"/>
        </w:rPr>
        <w:t>Ο τρόπος βαθμολόγησης του κριτηρίου προσδιορίζεται από τη ΔΑ</w:t>
      </w:r>
      <w:r w:rsidR="008E2EA5">
        <w:rPr>
          <w:rFonts w:ascii="Tahoma" w:hAnsi="Tahoma" w:cs="Tahoma"/>
          <w:sz w:val="20"/>
          <w:szCs w:val="20"/>
        </w:rPr>
        <w:t>/ ΕΦ.</w:t>
      </w:r>
    </w:p>
    <w:p w:rsidR="00684ADF" w:rsidRPr="002E29BE" w:rsidRDefault="00684ADF" w:rsidP="0094602B">
      <w:pPr>
        <w:pStyle w:val="a8"/>
        <w:numPr>
          <w:ilvl w:val="0"/>
          <w:numId w:val="8"/>
        </w:numPr>
        <w:spacing w:after="120" w:line="280" w:lineRule="exact"/>
        <w:ind w:left="357" w:hanging="357"/>
        <w:rPr>
          <w:rFonts w:ascii="Tahoma" w:hAnsi="Tahoma" w:cs="Tahoma"/>
          <w:sz w:val="20"/>
          <w:szCs w:val="20"/>
        </w:rPr>
      </w:pPr>
      <w:r w:rsidRPr="002E29BE">
        <w:rPr>
          <w:rFonts w:ascii="Tahoma" w:hAnsi="Tahoma" w:cs="Tahoma"/>
          <w:b/>
          <w:sz w:val="20"/>
          <w:szCs w:val="20"/>
        </w:rPr>
        <w:t xml:space="preserve">Αποτελεσματικότητα: </w:t>
      </w:r>
      <w:r w:rsidRPr="002E29BE">
        <w:rPr>
          <w:rFonts w:ascii="Tahoma" w:hAnsi="Tahoma" w:cs="Tahoma"/>
          <w:sz w:val="20"/>
          <w:szCs w:val="20"/>
        </w:rPr>
        <w:t>Εξετάζεται η συμβολή της προτεινόμενης πράξης στην επίτευξη των στόχων που έχουν τεθεί σε επίπεδο δεικτών, όπως προσδιορίζονται στην Πρόσκληση.</w:t>
      </w:r>
    </w:p>
    <w:p w:rsidR="00684ADF" w:rsidRPr="002E29BE" w:rsidRDefault="00684ADF" w:rsidP="0094602B">
      <w:pPr>
        <w:pStyle w:val="a"/>
        <w:numPr>
          <w:ilvl w:val="0"/>
          <w:numId w:val="0"/>
        </w:numPr>
        <w:spacing w:after="120" w:line="280" w:lineRule="exact"/>
        <w:ind w:left="426"/>
        <w:rPr>
          <w:rFonts w:ascii="Tahoma" w:hAnsi="Tahoma" w:cs="Tahoma"/>
          <w:sz w:val="20"/>
          <w:szCs w:val="20"/>
        </w:rPr>
      </w:pPr>
      <w:r w:rsidRPr="002E29BE">
        <w:rPr>
          <w:rFonts w:ascii="Tahoma" w:hAnsi="Tahoma" w:cs="Tahoma"/>
          <w:sz w:val="20"/>
          <w:szCs w:val="20"/>
        </w:rPr>
        <w:t xml:space="preserve">Ο βαθμός συμβολής εκφράζεται ως πηλίκο των τιμών ενός δείκτη εκροής για την πράξη και την πρόσκληση: </w:t>
      </w:r>
      <w:proofErr w:type="spellStart"/>
      <w:r w:rsidRPr="002E29BE">
        <w:rPr>
          <w:rFonts w:ascii="Tahoma" w:hAnsi="Tahoma" w:cs="Tahoma"/>
          <w:sz w:val="20"/>
          <w:szCs w:val="20"/>
        </w:rPr>
        <w:t>Πν</w:t>
      </w:r>
      <w:proofErr w:type="spellEnd"/>
      <w:r w:rsidRPr="002E29BE">
        <w:rPr>
          <w:rFonts w:ascii="Tahoma" w:hAnsi="Tahoma" w:cs="Tahoma"/>
          <w:sz w:val="20"/>
          <w:szCs w:val="20"/>
        </w:rPr>
        <w:t xml:space="preserve">= (δείκτης εκροής ν πράξης) / (δείκτης εκροής για την Πρόσκληση). Εφόσον η προτεινόμενη πράξη συνεισφέρει σε δύο ή περισσότερους δείκτες εκροών τα πηλίκα </w:t>
      </w:r>
      <w:proofErr w:type="spellStart"/>
      <w:r w:rsidRPr="002E29BE">
        <w:rPr>
          <w:rFonts w:ascii="Tahoma" w:hAnsi="Tahoma" w:cs="Tahoma"/>
          <w:sz w:val="20"/>
          <w:szCs w:val="20"/>
        </w:rPr>
        <w:t>Πν</w:t>
      </w:r>
      <w:r w:rsidRPr="002E29BE">
        <w:rPr>
          <w:rFonts w:ascii="Tahoma" w:hAnsi="Tahoma" w:cs="Tahoma"/>
          <w:sz w:val="20"/>
          <w:szCs w:val="20"/>
          <w:lang w:val="en-US"/>
        </w:rPr>
        <w:t>i</w:t>
      </w:r>
      <w:proofErr w:type="spellEnd"/>
      <w:r w:rsidRPr="002E29BE">
        <w:rPr>
          <w:rFonts w:ascii="Tahoma" w:hAnsi="Tahoma" w:cs="Tahoma"/>
          <w:sz w:val="20"/>
          <w:szCs w:val="20"/>
        </w:rPr>
        <w:t xml:space="preserve"> συντίθενται με κατάλληλους συντελεστές στάθμισης: </w:t>
      </w:r>
      <w:proofErr w:type="spellStart"/>
      <w:r w:rsidRPr="002E29BE">
        <w:rPr>
          <w:rFonts w:ascii="Tahoma" w:hAnsi="Tahoma" w:cs="Tahoma"/>
          <w:sz w:val="20"/>
          <w:szCs w:val="20"/>
        </w:rPr>
        <w:t>Πν=α</w:t>
      </w:r>
      <w:proofErr w:type="spellEnd"/>
      <w:r w:rsidRPr="002E29BE">
        <w:rPr>
          <w:rFonts w:ascii="Tahoma" w:hAnsi="Tahoma" w:cs="Tahoma"/>
          <w:sz w:val="20"/>
          <w:szCs w:val="20"/>
          <w:lang w:val="en-US"/>
        </w:rPr>
        <w:t>x</w:t>
      </w:r>
      <w:r w:rsidRPr="002E29BE">
        <w:rPr>
          <w:rFonts w:ascii="Tahoma" w:hAnsi="Tahoma" w:cs="Tahoma"/>
          <w:sz w:val="20"/>
          <w:szCs w:val="20"/>
        </w:rPr>
        <w:t>Πν1+β</w:t>
      </w:r>
      <w:r w:rsidRPr="002E29BE">
        <w:rPr>
          <w:rFonts w:ascii="Tahoma" w:hAnsi="Tahoma" w:cs="Tahoma"/>
          <w:sz w:val="20"/>
          <w:szCs w:val="20"/>
          <w:lang w:val="en-US"/>
        </w:rPr>
        <w:t>x</w:t>
      </w:r>
      <w:r w:rsidRPr="002E29BE">
        <w:rPr>
          <w:rFonts w:ascii="Tahoma" w:hAnsi="Tahoma" w:cs="Tahoma"/>
          <w:sz w:val="20"/>
          <w:szCs w:val="20"/>
        </w:rPr>
        <w:t>Πν2+… όπου α, β… οι συντελεστές στάθμισης. Στην περίπτωση αυτή η ΔΑ</w:t>
      </w:r>
      <w:r w:rsidR="00974F86">
        <w:rPr>
          <w:rFonts w:ascii="Tahoma" w:hAnsi="Tahoma" w:cs="Tahoma"/>
          <w:sz w:val="20"/>
          <w:szCs w:val="20"/>
        </w:rPr>
        <w:t>/ ΕΦ</w:t>
      </w:r>
      <w:r w:rsidRPr="002E29BE">
        <w:rPr>
          <w:rFonts w:ascii="Tahoma" w:hAnsi="Tahoma" w:cs="Tahoma"/>
          <w:sz w:val="20"/>
          <w:szCs w:val="20"/>
        </w:rPr>
        <w:t xml:space="preserve"> καθορίζει τους συντελεστές στάθμισης συνεκτιμώντας μία σειρά από παράγοντες </w:t>
      </w:r>
      <w:r w:rsidRPr="002E29BE">
        <w:rPr>
          <w:rFonts w:ascii="Tahoma" w:hAnsi="Tahoma" w:cs="Tahoma"/>
          <w:sz w:val="20"/>
          <w:szCs w:val="20"/>
        </w:rPr>
        <w:lastRenderedPageBreak/>
        <w:t>όπως, το αν ο δείκτης συμπεριλαμβάνεται στο πλαίσιο επίδοσης ή αν συμβάλλει στην στρατηγική έξυπνης εξειδίκευσης, προσδίδοντας στους δείκτες αυτούς υψηλότερο συντελεστή στάθμισης.</w:t>
      </w:r>
    </w:p>
    <w:p w:rsidR="00684ADF" w:rsidRPr="002E29BE" w:rsidRDefault="00684ADF" w:rsidP="0094602B">
      <w:pPr>
        <w:pStyle w:val="a8"/>
        <w:numPr>
          <w:ilvl w:val="0"/>
          <w:numId w:val="15"/>
        </w:numPr>
        <w:spacing w:after="120" w:line="280" w:lineRule="exact"/>
        <w:rPr>
          <w:rFonts w:ascii="Tahoma" w:hAnsi="Tahoma" w:cs="Tahoma"/>
          <w:color w:val="000000"/>
          <w:sz w:val="20"/>
          <w:szCs w:val="20"/>
        </w:rPr>
      </w:pPr>
      <w:r w:rsidRPr="002E29BE">
        <w:rPr>
          <w:rFonts w:ascii="Tahoma" w:hAnsi="Tahoma" w:cs="Tahoma"/>
          <w:color w:val="000000"/>
          <w:sz w:val="20"/>
          <w:szCs w:val="20"/>
        </w:rPr>
        <w:t>Το κριτήριο αυτό είναι Δυαδικό με αντιστοίχιση σε ποσοτικές τιμές ή Βαθμολογούμενο</w:t>
      </w:r>
      <w:r w:rsidR="00236673" w:rsidRPr="002E29BE">
        <w:rPr>
          <w:rFonts w:ascii="Tahoma" w:hAnsi="Tahoma" w:cs="Tahoma"/>
          <w:color w:val="000000"/>
          <w:sz w:val="20"/>
          <w:szCs w:val="20"/>
        </w:rPr>
        <w:t>, εφόσον γίνεται χρήση του τύπου του βαθμού συμβολής.</w:t>
      </w:r>
    </w:p>
    <w:p w:rsidR="00684ADF" w:rsidRPr="002E29BE" w:rsidRDefault="00684ADF" w:rsidP="0094602B">
      <w:pPr>
        <w:pStyle w:val="a"/>
        <w:spacing w:after="120" w:line="280" w:lineRule="exact"/>
        <w:ind w:left="426" w:hanging="426"/>
        <w:rPr>
          <w:rFonts w:ascii="Tahoma" w:hAnsi="Tahoma" w:cs="Tahoma"/>
          <w:sz w:val="20"/>
          <w:szCs w:val="20"/>
        </w:rPr>
      </w:pPr>
      <w:r w:rsidRPr="002E29BE">
        <w:rPr>
          <w:rFonts w:ascii="Tahoma" w:hAnsi="Tahoma" w:cs="Tahoma"/>
          <w:b/>
          <w:sz w:val="20"/>
          <w:szCs w:val="20"/>
        </w:rPr>
        <w:t>Αποδοτικότητα</w:t>
      </w:r>
      <w:r w:rsidRPr="002E29BE">
        <w:rPr>
          <w:rFonts w:ascii="Tahoma" w:hAnsi="Tahoma" w:cs="Tahoma"/>
          <w:sz w:val="20"/>
          <w:szCs w:val="20"/>
        </w:rPr>
        <w:t>: Εξετάζεται η σχέση των αναμενόμενων εκροών της προτεινόμενης πράξης με τον αντίστοιχο προϋπολογισμό βάσει της οποίας υπολογίζεται το μοναδιαίο κόστος ανά μονάδα του δείκτη εκροής από την υλοποίησή της. Η αποδοτικότητα εκφράζεται ως το πηλίκο Π= (δείκτης εκροών πράξης / δείκτης εκροών για το σύνολο της Πρόσκλησης) προς (προϋπολογισμό πράξης / προϋπολογισμό Πρόσκλησης). Εφόσον η προτεινόμενη πράξη συνεισφέρει σε δύο ή περισσότερους δείκτες εκροών, τα πηλίκα Π</w:t>
      </w:r>
      <w:r w:rsidRPr="002E29BE">
        <w:rPr>
          <w:rFonts w:ascii="Tahoma" w:hAnsi="Tahoma" w:cs="Tahoma"/>
          <w:sz w:val="20"/>
          <w:szCs w:val="20"/>
          <w:lang w:val="en-US"/>
        </w:rPr>
        <w:t>i</w:t>
      </w:r>
      <w:r w:rsidRPr="002E29BE">
        <w:rPr>
          <w:rFonts w:ascii="Tahoma" w:hAnsi="Tahoma" w:cs="Tahoma"/>
          <w:sz w:val="20"/>
          <w:szCs w:val="20"/>
        </w:rPr>
        <w:t xml:space="preserve"> συντίθενται με κατάλληλους συντελεστές στάθμισης, όπως παρουσιάστηκε παραπάνω.</w:t>
      </w:r>
    </w:p>
    <w:p w:rsidR="00684ADF" w:rsidRDefault="00684ADF" w:rsidP="0094602B">
      <w:pPr>
        <w:pStyle w:val="a8"/>
        <w:numPr>
          <w:ilvl w:val="0"/>
          <w:numId w:val="15"/>
        </w:numPr>
        <w:spacing w:after="120" w:line="280" w:lineRule="exact"/>
        <w:ind w:left="714" w:hanging="357"/>
        <w:rPr>
          <w:rFonts w:ascii="Tahoma" w:hAnsi="Tahoma" w:cs="Tahoma"/>
          <w:color w:val="000000"/>
          <w:sz w:val="20"/>
          <w:szCs w:val="20"/>
        </w:rPr>
      </w:pPr>
      <w:r w:rsidRPr="002E29BE">
        <w:rPr>
          <w:rFonts w:ascii="Tahoma" w:hAnsi="Tahoma" w:cs="Tahoma"/>
          <w:color w:val="000000"/>
          <w:sz w:val="20"/>
          <w:szCs w:val="20"/>
        </w:rPr>
        <w:t>Το κριτήριο αυτό είναι Δυαδικό με αντιστοίχιση σε ποσοτικές τιμές ή Βαθμολογούμενο</w:t>
      </w:r>
      <w:r w:rsidR="00236673" w:rsidRPr="002E29BE">
        <w:rPr>
          <w:rFonts w:ascii="Tahoma" w:hAnsi="Tahoma" w:cs="Tahoma"/>
          <w:color w:val="000000"/>
          <w:sz w:val="20"/>
          <w:szCs w:val="20"/>
        </w:rPr>
        <w:t>, εφόσον γίνεται χρήση του τύπου της αποδοτικότητας.</w:t>
      </w:r>
    </w:p>
    <w:p w:rsidR="00EF7CCD" w:rsidRPr="002E29BE" w:rsidRDefault="00EF7CCD" w:rsidP="0094602B">
      <w:pPr>
        <w:pStyle w:val="a8"/>
        <w:spacing w:after="120" w:line="280" w:lineRule="exact"/>
        <w:ind w:left="714"/>
        <w:rPr>
          <w:rFonts w:ascii="Tahoma" w:hAnsi="Tahoma" w:cs="Tahoma"/>
          <w:color w:val="000000"/>
          <w:sz w:val="20"/>
          <w:szCs w:val="20"/>
        </w:rPr>
      </w:pPr>
    </w:p>
    <w:p w:rsidR="00684ADF" w:rsidRPr="002E29BE" w:rsidRDefault="00684ADF" w:rsidP="0094602B">
      <w:pPr>
        <w:pStyle w:val="a8"/>
        <w:numPr>
          <w:ilvl w:val="0"/>
          <w:numId w:val="8"/>
        </w:numPr>
        <w:spacing w:after="120" w:line="280" w:lineRule="exact"/>
        <w:ind w:left="357" w:hanging="357"/>
        <w:contextualSpacing w:val="0"/>
        <w:rPr>
          <w:rFonts w:ascii="Tahoma" w:hAnsi="Tahoma" w:cs="Tahoma"/>
          <w:sz w:val="20"/>
          <w:szCs w:val="20"/>
        </w:rPr>
      </w:pPr>
      <w:r w:rsidRPr="002E29BE">
        <w:rPr>
          <w:rFonts w:ascii="Tahoma" w:hAnsi="Tahoma" w:cs="Tahoma"/>
          <w:b/>
          <w:sz w:val="20"/>
          <w:szCs w:val="20"/>
        </w:rPr>
        <w:t>Βιωσιμότητα, λειτουργικότητα, αξιοποίηση</w:t>
      </w:r>
      <w:r w:rsidRPr="002E29BE">
        <w:rPr>
          <w:rFonts w:ascii="Tahoma" w:hAnsi="Tahoma" w:cs="Tahoma"/>
          <w:sz w:val="20"/>
          <w:szCs w:val="20"/>
        </w:rPr>
        <w:t>: Ο δικαιούχος θα πρέπει να περιγράψει τον τρόπο με τον οποίο τα παραδοτέα της προτεινόμενης πράξης θα αξιοποιηθούν. Πχ σε περίπτωση πράξεων υποδομών, όπου απαιτείται συντήρηση και λειτουργία, ο δικαιούχος θα πρέπει να αναφέρει την ύπαρξη σχετικών φορέων/ δομών/μηχανισμών λειτουργίας ή να προβλέπει τις αναγκαίες ενέργειες με συγκεκριμένο χρονοδιάγραμμα, προκειμένου να εξασφαλιστεί η συντήρηση και λειτουργία. Σε περίπτωση πράξεων που δεν ενέχουν λειτουργία θα πρέπει να επεξηγείται ο τρόπος αξιοποίησης των αποτελεσμάτων.</w:t>
      </w:r>
      <w:r w:rsidR="00BC53E9" w:rsidRPr="002E29BE">
        <w:rPr>
          <w:rFonts w:ascii="Tahoma" w:hAnsi="Tahoma" w:cs="Tahoma"/>
          <w:sz w:val="20"/>
          <w:szCs w:val="20"/>
        </w:rPr>
        <w:t xml:space="preserve"> Κατά περίπτωση και ανάλογα με τον τύπο των δράσεων η ΔΑ</w:t>
      </w:r>
      <w:r w:rsidR="00974F86">
        <w:rPr>
          <w:rFonts w:ascii="Tahoma" w:hAnsi="Tahoma" w:cs="Tahoma"/>
          <w:sz w:val="20"/>
          <w:szCs w:val="20"/>
        </w:rPr>
        <w:t>/ ΕΦ</w:t>
      </w:r>
      <w:r w:rsidR="00BC53E9" w:rsidRPr="002E29BE">
        <w:rPr>
          <w:rFonts w:ascii="Tahoma" w:hAnsi="Tahoma" w:cs="Tahoma"/>
          <w:sz w:val="20"/>
          <w:szCs w:val="20"/>
        </w:rPr>
        <w:t xml:space="preserve"> προσδιορίζει στην πρόσκληση τα απαραίτητα στοιχεία/ τεκμήρια που απαιτούνται για την αξιολόγηση αυτού του κριτηρίου.</w:t>
      </w:r>
    </w:p>
    <w:p w:rsidR="00684ADF" w:rsidRPr="002E29BE" w:rsidRDefault="00684ADF" w:rsidP="0094602B">
      <w:pPr>
        <w:spacing w:after="120" w:line="280" w:lineRule="exact"/>
        <w:ind w:left="426"/>
        <w:rPr>
          <w:rFonts w:ascii="Tahoma" w:hAnsi="Tahoma" w:cs="Tahoma"/>
          <w:sz w:val="20"/>
          <w:szCs w:val="20"/>
        </w:rPr>
      </w:pPr>
      <w:r w:rsidRPr="002E29BE">
        <w:rPr>
          <w:rFonts w:ascii="Tahoma" w:hAnsi="Tahoma" w:cs="Tahoma"/>
          <w:sz w:val="20"/>
          <w:szCs w:val="20"/>
        </w:rPr>
        <w:t>Σημειώνεται ότι κατά την ολοκλήρωση μίας πράξης θα πρέπει να εξασφαλίζεται η λειτουργικότητά της.</w:t>
      </w:r>
    </w:p>
    <w:p w:rsidR="00DE6D51" w:rsidRPr="00DE6D51" w:rsidRDefault="00DE6D51" w:rsidP="0094602B">
      <w:pPr>
        <w:pStyle w:val="a"/>
        <w:numPr>
          <w:ilvl w:val="0"/>
          <w:numId w:val="25"/>
        </w:numPr>
        <w:spacing w:after="120" w:line="280" w:lineRule="exact"/>
        <w:ind w:left="851" w:hanging="425"/>
        <w:rPr>
          <w:rFonts w:ascii="Tahoma" w:hAnsi="Tahoma" w:cs="Tahoma"/>
          <w:sz w:val="20"/>
          <w:szCs w:val="20"/>
        </w:rPr>
      </w:pPr>
      <w:r w:rsidRPr="00DE6D51">
        <w:rPr>
          <w:rFonts w:ascii="Tahoma" w:hAnsi="Tahoma" w:cs="Tahoma"/>
          <w:sz w:val="20"/>
          <w:szCs w:val="20"/>
        </w:rPr>
        <w:t>Το κριτήριο είναι δυαδικό (ναι/</w:t>
      </w:r>
      <w:proofErr w:type="spellStart"/>
      <w:r w:rsidRPr="00DE6D51">
        <w:rPr>
          <w:rFonts w:ascii="Tahoma" w:hAnsi="Tahoma" w:cs="Tahoma"/>
          <w:sz w:val="20"/>
          <w:szCs w:val="20"/>
        </w:rPr>
        <w:t>όχι</w:t>
      </w:r>
      <w:proofErr w:type="spellEnd"/>
      <w:r w:rsidRPr="00DE6D51">
        <w:rPr>
          <w:rFonts w:ascii="Tahoma" w:hAnsi="Tahoma" w:cs="Tahoma"/>
          <w:sz w:val="20"/>
          <w:szCs w:val="20"/>
        </w:rPr>
        <w:t>).</w:t>
      </w:r>
    </w:p>
    <w:p w:rsidR="00684ADF" w:rsidRPr="002E29BE" w:rsidRDefault="00684ADF" w:rsidP="0094602B">
      <w:pPr>
        <w:pStyle w:val="a"/>
        <w:spacing w:after="120" w:line="280" w:lineRule="exact"/>
        <w:ind w:left="426" w:hanging="426"/>
        <w:rPr>
          <w:rFonts w:ascii="Tahoma" w:hAnsi="Tahoma" w:cs="Tahoma"/>
          <w:sz w:val="20"/>
          <w:szCs w:val="20"/>
        </w:rPr>
      </w:pPr>
      <w:r w:rsidRPr="002E29BE">
        <w:rPr>
          <w:rFonts w:ascii="Tahoma" w:hAnsi="Tahoma" w:cs="Tahoma"/>
          <w:b/>
          <w:sz w:val="20"/>
          <w:szCs w:val="20"/>
        </w:rPr>
        <w:t>Καινοτομία</w:t>
      </w:r>
      <w:r w:rsidRPr="002E29BE">
        <w:rPr>
          <w:rFonts w:ascii="Tahoma" w:hAnsi="Tahoma" w:cs="Tahoma"/>
          <w:sz w:val="20"/>
          <w:szCs w:val="20"/>
        </w:rPr>
        <w:t>: Για ορισμένες κατηγορίες δράσεων, η ΔΑ μπορεί να εισάγει κριτήρια για την αξιολόγηση της καινοτομίας μίας προτεινόμενης πράξης.</w:t>
      </w:r>
    </w:p>
    <w:p w:rsidR="000402AA" w:rsidRPr="002E29BE" w:rsidRDefault="000402AA" w:rsidP="0094602B">
      <w:pPr>
        <w:pStyle w:val="a"/>
        <w:numPr>
          <w:ilvl w:val="0"/>
          <w:numId w:val="25"/>
        </w:numPr>
        <w:spacing w:after="120" w:line="280" w:lineRule="exact"/>
        <w:ind w:left="851" w:hanging="425"/>
        <w:rPr>
          <w:rFonts w:ascii="Tahoma" w:hAnsi="Tahoma" w:cs="Tahoma"/>
          <w:sz w:val="20"/>
          <w:szCs w:val="20"/>
        </w:rPr>
      </w:pPr>
      <w:r w:rsidRPr="002E29BE">
        <w:rPr>
          <w:rFonts w:ascii="Tahoma" w:hAnsi="Tahoma" w:cs="Tahoma"/>
          <w:sz w:val="20"/>
          <w:szCs w:val="20"/>
        </w:rPr>
        <w:t>Ο τρόπος βαθμολόγησης του κριτηρίου προσδιορίζεται από τη ΔΑ</w:t>
      </w:r>
      <w:r w:rsidR="008E2EA5">
        <w:rPr>
          <w:rFonts w:ascii="Tahoma" w:hAnsi="Tahoma" w:cs="Tahoma"/>
          <w:sz w:val="20"/>
          <w:szCs w:val="20"/>
        </w:rPr>
        <w:t>/ ΕΦ.</w:t>
      </w:r>
    </w:p>
    <w:p w:rsidR="00684ADF" w:rsidRPr="002E29BE" w:rsidRDefault="00684ADF" w:rsidP="0094602B">
      <w:pPr>
        <w:pStyle w:val="a"/>
        <w:spacing w:after="120" w:line="280" w:lineRule="exact"/>
        <w:ind w:left="426" w:hanging="426"/>
        <w:rPr>
          <w:rFonts w:ascii="Tahoma" w:hAnsi="Tahoma" w:cs="Tahoma"/>
          <w:sz w:val="20"/>
          <w:szCs w:val="20"/>
        </w:rPr>
      </w:pPr>
      <w:r w:rsidRPr="002E29BE">
        <w:rPr>
          <w:rFonts w:ascii="Tahoma" w:hAnsi="Tahoma" w:cs="Tahoma"/>
          <w:b/>
          <w:sz w:val="20"/>
          <w:szCs w:val="20"/>
        </w:rPr>
        <w:t xml:space="preserve">Συνέργεια και συμπληρωματικότητα </w:t>
      </w:r>
      <w:r w:rsidRPr="002E29BE">
        <w:rPr>
          <w:rFonts w:ascii="Tahoma" w:hAnsi="Tahoma" w:cs="Tahoma"/>
          <w:sz w:val="20"/>
          <w:szCs w:val="20"/>
        </w:rPr>
        <w:t>της προτεινόμενης πράξης με άλλα έργα που είναι είτε ολοκληρωμένα είτε σε εξέλιξη στο πλαίσιο του ΕΠ ή άλλων προγραμμάτων, ώστε να εξασφαλίζεται το μέγιστο δυνατό πολλαπλασιαστικό αποτέλεσμα από την υλοποίησή της.</w:t>
      </w:r>
    </w:p>
    <w:p w:rsidR="000402AA" w:rsidRPr="002E29BE" w:rsidRDefault="000402AA" w:rsidP="0094602B">
      <w:pPr>
        <w:pStyle w:val="a"/>
        <w:numPr>
          <w:ilvl w:val="0"/>
          <w:numId w:val="25"/>
        </w:numPr>
        <w:spacing w:after="120" w:line="280" w:lineRule="exact"/>
        <w:ind w:left="851" w:hanging="425"/>
        <w:rPr>
          <w:rFonts w:ascii="Tahoma" w:hAnsi="Tahoma" w:cs="Tahoma"/>
          <w:sz w:val="20"/>
          <w:szCs w:val="20"/>
        </w:rPr>
      </w:pPr>
      <w:r w:rsidRPr="002E29BE">
        <w:rPr>
          <w:rFonts w:ascii="Tahoma" w:hAnsi="Tahoma" w:cs="Tahoma"/>
          <w:sz w:val="20"/>
          <w:szCs w:val="20"/>
        </w:rPr>
        <w:t>Ο τρόπος βαθμολόγησης του κριτηρίου προσδιορίζεται από τη ΔΑ</w:t>
      </w:r>
      <w:r w:rsidR="008E2EA5">
        <w:rPr>
          <w:rFonts w:ascii="Tahoma" w:hAnsi="Tahoma" w:cs="Tahoma"/>
          <w:sz w:val="20"/>
          <w:szCs w:val="20"/>
        </w:rPr>
        <w:t>/ ΕΦ.</w:t>
      </w:r>
    </w:p>
    <w:p w:rsidR="000402AA" w:rsidRDefault="000402AA" w:rsidP="0094602B">
      <w:pPr>
        <w:pStyle w:val="a"/>
        <w:numPr>
          <w:ilvl w:val="0"/>
          <w:numId w:val="0"/>
        </w:numPr>
        <w:spacing w:after="120" w:line="280" w:lineRule="exact"/>
        <w:rPr>
          <w:rFonts w:ascii="Tahoma" w:hAnsi="Tahoma" w:cs="Tahoma"/>
          <w:sz w:val="20"/>
          <w:szCs w:val="20"/>
        </w:rPr>
      </w:pPr>
    </w:p>
    <w:p w:rsidR="00684ADF" w:rsidRPr="002E29BE" w:rsidRDefault="00684ADF" w:rsidP="0094602B">
      <w:pPr>
        <w:spacing w:after="120" w:line="280" w:lineRule="exact"/>
        <w:jc w:val="left"/>
        <w:rPr>
          <w:rFonts w:ascii="Tahoma" w:hAnsi="Tahoma" w:cs="Tahoma"/>
          <w:b/>
          <w:sz w:val="20"/>
          <w:szCs w:val="20"/>
        </w:rPr>
      </w:pPr>
      <w:r w:rsidRPr="002E29BE">
        <w:rPr>
          <w:rFonts w:ascii="Tahoma" w:hAnsi="Tahoma" w:cs="Tahoma"/>
          <w:b/>
          <w:sz w:val="20"/>
          <w:szCs w:val="20"/>
        </w:rPr>
        <w:t>4</w:t>
      </w:r>
      <w:r w:rsidRPr="002E29BE">
        <w:rPr>
          <w:rFonts w:ascii="Tahoma" w:hAnsi="Tahoma" w:cs="Tahoma"/>
          <w:b/>
          <w:sz w:val="20"/>
          <w:szCs w:val="20"/>
          <w:vertAlign w:val="superscript"/>
        </w:rPr>
        <w:t xml:space="preserve">η </w:t>
      </w:r>
      <w:r w:rsidRPr="002E29BE">
        <w:rPr>
          <w:rFonts w:ascii="Tahoma" w:hAnsi="Tahoma" w:cs="Tahoma"/>
          <w:b/>
          <w:sz w:val="20"/>
          <w:szCs w:val="20"/>
        </w:rPr>
        <w:t>ΟΜΑΔΑ ΚΡΙΤΗΡΙΩΝ: Ωριμότητα</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Τα κριτήρια αυτά μπορεί να καλύπτουν:</w:t>
      </w:r>
    </w:p>
    <w:p w:rsidR="00684ADF" w:rsidRPr="002E29BE" w:rsidRDefault="00684ADF" w:rsidP="0094602B">
      <w:pPr>
        <w:pStyle w:val="a"/>
        <w:spacing w:after="120" w:line="280" w:lineRule="exact"/>
        <w:ind w:left="426" w:hanging="426"/>
        <w:rPr>
          <w:rFonts w:ascii="Tahoma" w:hAnsi="Tahoma" w:cs="Tahoma"/>
          <w:sz w:val="20"/>
          <w:szCs w:val="20"/>
        </w:rPr>
      </w:pPr>
      <w:r w:rsidRPr="002E29BE">
        <w:rPr>
          <w:rFonts w:ascii="Tahoma" w:hAnsi="Tahoma" w:cs="Tahoma"/>
          <w:b/>
          <w:sz w:val="20"/>
          <w:szCs w:val="20"/>
        </w:rPr>
        <w:t xml:space="preserve">Στάδιο εξέλιξης των απαιτούμενων ενεργειών ωρίμανσης της πράξης: </w:t>
      </w:r>
      <w:r w:rsidRPr="002E29BE">
        <w:rPr>
          <w:rFonts w:ascii="Tahoma" w:hAnsi="Tahoma" w:cs="Tahoma"/>
          <w:sz w:val="20"/>
          <w:szCs w:val="20"/>
        </w:rPr>
        <w:t xml:space="preserve">Εξετάζεται ο βαθμός ωριμότητας της πράξης από την άποψη της εξέλιξης των απαιτούμενων προπαρασκευαστικών ενεργειών (μελέτες, έρευνες, </w:t>
      </w:r>
      <w:proofErr w:type="spellStart"/>
      <w:r w:rsidRPr="002E29BE">
        <w:rPr>
          <w:rFonts w:ascii="Tahoma" w:hAnsi="Tahoma" w:cs="Tahoma"/>
          <w:sz w:val="20"/>
          <w:szCs w:val="20"/>
        </w:rPr>
        <w:t>αδειοδοτήσεις</w:t>
      </w:r>
      <w:proofErr w:type="spellEnd"/>
      <w:r w:rsidRPr="002E29BE">
        <w:rPr>
          <w:rFonts w:ascii="Tahoma" w:hAnsi="Tahoma" w:cs="Tahoma"/>
          <w:sz w:val="20"/>
          <w:szCs w:val="20"/>
        </w:rPr>
        <w:t>, εγκρίσεις, τεύχη δημοπράτησης, κλπ) για την έναρξη της υλοποίησής της. Η αξιολόγηση της ωριμότητας της προτεινόμενης πράξης μπορεί να διενεργείται ανά υποέργο και η εκτίμηση της συνολικής ωριμότητας της πράξης προκύπτει από τον μέσο όρο ή τον σταθμισμένο μέσο όρο των επιμέρους τιμών. Η στάθμιση επιλέγεται ανάλογα με το είδος και τη φύση της πράξης και τις απαιτούμενες αλληλουχίες ανάμεσα στα υποέργα, ώστε να εξασφαλίζεται ότι η συνολική ωριμότητα μίας πράξης αξιολογείται με βάση την ωριμότητα των υποέργων εκείνων που την επηρεάζουν περισσότερο.</w:t>
      </w:r>
    </w:p>
    <w:p w:rsidR="00684ADF" w:rsidRPr="002E29BE" w:rsidRDefault="00684ADF" w:rsidP="0094602B">
      <w:pPr>
        <w:pStyle w:val="a"/>
        <w:spacing w:after="120" w:line="280" w:lineRule="exact"/>
        <w:ind w:left="426" w:hanging="426"/>
        <w:rPr>
          <w:rFonts w:ascii="Tahoma" w:hAnsi="Tahoma" w:cs="Tahoma"/>
          <w:sz w:val="20"/>
          <w:szCs w:val="20"/>
        </w:rPr>
      </w:pPr>
      <w:r w:rsidRPr="002E29BE">
        <w:rPr>
          <w:rFonts w:ascii="Tahoma" w:hAnsi="Tahoma" w:cs="Tahoma"/>
          <w:b/>
          <w:sz w:val="20"/>
          <w:szCs w:val="20"/>
        </w:rPr>
        <w:t>Βαθμός προόδου διοικητικών ή άλλων ενεργειών</w:t>
      </w:r>
      <w:r w:rsidRPr="002E29BE">
        <w:rPr>
          <w:rFonts w:ascii="Tahoma" w:hAnsi="Tahoma" w:cs="Tahoma"/>
          <w:sz w:val="20"/>
          <w:szCs w:val="20"/>
        </w:rPr>
        <w:t xml:space="preserve">: Εξετάζεται ο βαθμός προόδου συγκεκριμένων διοικητικών ή άλλων ενεργειών, πέραν αυτών που εξετάζονται στο πλαίσιο του ανωτέρω κριτηρίου, οι </w:t>
      </w:r>
      <w:r w:rsidRPr="002E29BE">
        <w:rPr>
          <w:rFonts w:ascii="Tahoma" w:hAnsi="Tahoma" w:cs="Tahoma"/>
          <w:sz w:val="20"/>
          <w:szCs w:val="20"/>
        </w:rPr>
        <w:lastRenderedPageBreak/>
        <w:t>οποίες είναι απαραίτητες για την υλοποίηση της προτεινόμενης πράξης( πχ διαδικασία απόκτησης γης, έγκρισης από συμβούλια κλπ) .</w:t>
      </w:r>
    </w:p>
    <w:p w:rsidR="00684ADF" w:rsidRPr="002E29BE" w:rsidRDefault="00684ADF" w:rsidP="0094602B">
      <w:pPr>
        <w:pStyle w:val="a"/>
        <w:numPr>
          <w:ilvl w:val="0"/>
          <w:numId w:val="26"/>
        </w:numPr>
        <w:spacing w:after="120" w:line="280" w:lineRule="exact"/>
        <w:ind w:left="851" w:hanging="425"/>
        <w:rPr>
          <w:rFonts w:ascii="Tahoma" w:hAnsi="Tahoma" w:cs="Tahoma"/>
          <w:sz w:val="20"/>
          <w:szCs w:val="20"/>
        </w:rPr>
      </w:pPr>
      <w:r w:rsidRPr="002E29BE">
        <w:rPr>
          <w:rFonts w:ascii="Tahoma" w:hAnsi="Tahoma" w:cs="Tahoma"/>
          <w:sz w:val="20"/>
          <w:szCs w:val="20"/>
        </w:rPr>
        <w:t>Τα κριτήρια της 4</w:t>
      </w:r>
      <w:r w:rsidRPr="002E29BE">
        <w:rPr>
          <w:rFonts w:ascii="Tahoma" w:hAnsi="Tahoma" w:cs="Tahoma"/>
          <w:sz w:val="20"/>
          <w:szCs w:val="20"/>
          <w:vertAlign w:val="superscript"/>
        </w:rPr>
        <w:t>ης</w:t>
      </w:r>
      <w:r w:rsidRPr="002E29BE">
        <w:rPr>
          <w:rFonts w:ascii="Tahoma" w:hAnsi="Tahoma" w:cs="Tahoma"/>
          <w:sz w:val="20"/>
          <w:szCs w:val="20"/>
        </w:rPr>
        <w:t xml:space="preserve"> Ομάδας είναι Δυαδικά με αντιστοίχιση σε ποσοτικές τιμές ή Βαθμολογούμενα</w:t>
      </w:r>
      <w:r w:rsidR="00985E49">
        <w:rPr>
          <w:rFonts w:ascii="Tahoma" w:hAnsi="Tahoma" w:cs="Tahoma"/>
          <w:sz w:val="20"/>
          <w:szCs w:val="20"/>
        </w:rPr>
        <w:t>.</w:t>
      </w:r>
    </w:p>
    <w:p w:rsidR="00684ADF" w:rsidRPr="002E29BE" w:rsidRDefault="00684ADF" w:rsidP="0094602B">
      <w:pPr>
        <w:pStyle w:val="a"/>
        <w:numPr>
          <w:ilvl w:val="0"/>
          <w:numId w:val="0"/>
        </w:numPr>
        <w:spacing w:after="120" w:line="280" w:lineRule="exact"/>
        <w:rPr>
          <w:rFonts w:ascii="Tahoma" w:hAnsi="Tahoma" w:cs="Tahoma"/>
          <w:sz w:val="20"/>
          <w:szCs w:val="20"/>
        </w:rPr>
      </w:pPr>
    </w:p>
    <w:p w:rsidR="00684ADF" w:rsidRPr="002E29BE" w:rsidRDefault="00684ADF" w:rsidP="0094602B">
      <w:pPr>
        <w:spacing w:after="120" w:line="280" w:lineRule="exact"/>
        <w:jc w:val="left"/>
        <w:rPr>
          <w:rFonts w:ascii="Tahoma" w:hAnsi="Tahoma" w:cs="Tahoma"/>
          <w:b/>
          <w:sz w:val="20"/>
          <w:szCs w:val="20"/>
        </w:rPr>
      </w:pPr>
      <w:r w:rsidRPr="002E29BE">
        <w:rPr>
          <w:rFonts w:ascii="Tahoma" w:hAnsi="Tahoma" w:cs="Tahoma"/>
          <w:b/>
          <w:sz w:val="20"/>
          <w:szCs w:val="20"/>
        </w:rPr>
        <w:t>5</w:t>
      </w:r>
      <w:r w:rsidRPr="002E29BE">
        <w:rPr>
          <w:rFonts w:ascii="Tahoma" w:hAnsi="Tahoma" w:cs="Tahoma"/>
          <w:b/>
          <w:sz w:val="20"/>
          <w:szCs w:val="20"/>
          <w:vertAlign w:val="superscript"/>
        </w:rPr>
        <w:t>η</w:t>
      </w:r>
      <w:r w:rsidRPr="002E29BE">
        <w:rPr>
          <w:rFonts w:ascii="Tahoma" w:hAnsi="Tahoma" w:cs="Tahoma"/>
          <w:b/>
          <w:sz w:val="20"/>
          <w:szCs w:val="20"/>
        </w:rPr>
        <w:t xml:space="preserve"> ΟΜΑΔΑ ΚΡΙΤΗΡΙΩΝ: Διοικητική, Επιχειρησιακή και Χρηματοοικονομική ικανότητα δυνητικού δικαιούχου</w:t>
      </w:r>
    </w:p>
    <w:p w:rsidR="00684ADF" w:rsidRPr="002E29BE" w:rsidRDefault="00684ADF" w:rsidP="0094602B">
      <w:pPr>
        <w:pStyle w:val="a"/>
        <w:numPr>
          <w:ilvl w:val="0"/>
          <w:numId w:val="0"/>
        </w:numPr>
        <w:spacing w:after="120" w:line="280" w:lineRule="exact"/>
        <w:rPr>
          <w:rFonts w:ascii="Tahoma" w:hAnsi="Tahoma" w:cs="Tahoma"/>
          <w:b/>
          <w:sz w:val="20"/>
          <w:szCs w:val="20"/>
        </w:rPr>
      </w:pPr>
      <w:r w:rsidRPr="002E29BE">
        <w:rPr>
          <w:rFonts w:ascii="Tahoma" w:hAnsi="Tahoma" w:cs="Tahoma"/>
          <w:sz w:val="20"/>
          <w:szCs w:val="20"/>
        </w:rPr>
        <w:t>Κατά την εξέταση της εν λόγω ομάδας κριτηρίων αξιολογείται:</w:t>
      </w:r>
    </w:p>
    <w:p w:rsidR="00684ADF" w:rsidRPr="002E29BE" w:rsidRDefault="00684ADF" w:rsidP="0094602B">
      <w:pPr>
        <w:pStyle w:val="a"/>
        <w:spacing w:after="120" w:line="280" w:lineRule="exact"/>
        <w:ind w:left="426" w:hanging="426"/>
        <w:rPr>
          <w:rFonts w:ascii="Tahoma" w:hAnsi="Tahoma" w:cs="Tahoma"/>
          <w:sz w:val="20"/>
          <w:szCs w:val="20"/>
        </w:rPr>
      </w:pPr>
      <w:r w:rsidRPr="002E29BE">
        <w:rPr>
          <w:rFonts w:ascii="Tahoma" w:hAnsi="Tahoma" w:cs="Tahoma"/>
          <w:b/>
          <w:sz w:val="20"/>
          <w:szCs w:val="20"/>
        </w:rPr>
        <w:t>Η Διοικητική ικανότητα του φορέα της πρότασης (δυνητικός δικαιούχος)</w:t>
      </w:r>
      <w:r w:rsidRPr="002E29BE">
        <w:rPr>
          <w:rFonts w:ascii="Tahoma" w:hAnsi="Tahoma" w:cs="Tahoma"/>
          <w:sz w:val="20"/>
          <w:szCs w:val="20"/>
        </w:rPr>
        <w:t>: Εξετάζεται κατά πόσο ο δυνητικός δικαιούχος διαθέτει την οργανωτική δομή και τις απαραίτητες διαδικασίες για την υλοποίηση της προτεινόμενης πράξης.</w:t>
      </w:r>
    </w:p>
    <w:p w:rsidR="00684ADF" w:rsidRPr="002E29BE" w:rsidRDefault="00684ADF" w:rsidP="0094602B">
      <w:pPr>
        <w:pStyle w:val="a"/>
        <w:numPr>
          <w:ilvl w:val="0"/>
          <w:numId w:val="27"/>
        </w:numPr>
        <w:spacing w:after="120" w:line="280" w:lineRule="exact"/>
        <w:ind w:left="851" w:hanging="425"/>
        <w:rPr>
          <w:rFonts w:ascii="Tahoma" w:hAnsi="Tahoma" w:cs="Tahoma"/>
          <w:sz w:val="20"/>
          <w:szCs w:val="20"/>
        </w:rPr>
      </w:pPr>
      <w:r w:rsidRPr="002E29BE">
        <w:rPr>
          <w:rFonts w:ascii="Tahoma" w:hAnsi="Tahoma" w:cs="Tahoma"/>
          <w:sz w:val="20"/>
          <w:szCs w:val="20"/>
        </w:rPr>
        <w:t>Το κριτήριο αυτό είναι δυαδικό (ναι/</w:t>
      </w:r>
      <w:proofErr w:type="spellStart"/>
      <w:r w:rsidRPr="002E29BE">
        <w:rPr>
          <w:rFonts w:ascii="Tahoma" w:hAnsi="Tahoma" w:cs="Tahoma"/>
          <w:sz w:val="20"/>
          <w:szCs w:val="20"/>
        </w:rPr>
        <w:t>όχι</w:t>
      </w:r>
      <w:proofErr w:type="spellEnd"/>
      <w:r w:rsidRPr="002E29BE">
        <w:rPr>
          <w:rFonts w:ascii="Tahoma" w:hAnsi="Tahoma" w:cs="Tahoma"/>
          <w:sz w:val="20"/>
          <w:szCs w:val="20"/>
        </w:rPr>
        <w:t>).</w:t>
      </w:r>
    </w:p>
    <w:p w:rsidR="00684ADF" w:rsidRPr="002E29BE" w:rsidRDefault="00684ADF" w:rsidP="0094602B">
      <w:pPr>
        <w:numPr>
          <w:ilvl w:val="0"/>
          <w:numId w:val="10"/>
        </w:numPr>
        <w:tabs>
          <w:tab w:val="left" w:pos="426"/>
        </w:tabs>
        <w:spacing w:after="120" w:line="280" w:lineRule="exact"/>
        <w:ind w:left="426" w:hanging="426"/>
        <w:rPr>
          <w:rFonts w:ascii="Tahoma" w:hAnsi="Tahoma" w:cs="Tahoma"/>
          <w:sz w:val="20"/>
          <w:szCs w:val="20"/>
        </w:rPr>
      </w:pPr>
      <w:r w:rsidRPr="002E29BE">
        <w:rPr>
          <w:rFonts w:ascii="Tahoma" w:hAnsi="Tahoma" w:cs="Tahoma"/>
          <w:b/>
          <w:sz w:val="20"/>
          <w:szCs w:val="20"/>
        </w:rPr>
        <w:t>Η Επιχειρησιακή ικανότητα του δυνητικού δικαιούχου,</w:t>
      </w:r>
      <w:r w:rsidRPr="002E29BE">
        <w:rPr>
          <w:rFonts w:ascii="Tahoma" w:hAnsi="Tahoma" w:cs="Tahoma"/>
          <w:sz w:val="20"/>
          <w:szCs w:val="20"/>
        </w:rPr>
        <w:t xml:space="preserve"> η οποία εξετάζεται με τα ακόλουθα κριτήρια:</w:t>
      </w:r>
    </w:p>
    <w:p w:rsidR="00684ADF" w:rsidRPr="002E29BE" w:rsidRDefault="00684ADF" w:rsidP="0094602B">
      <w:pPr>
        <w:pStyle w:val="a"/>
        <w:numPr>
          <w:ilvl w:val="0"/>
          <w:numId w:val="0"/>
        </w:numPr>
        <w:spacing w:after="120" w:line="280" w:lineRule="exact"/>
        <w:ind w:left="426"/>
        <w:rPr>
          <w:rFonts w:ascii="Tahoma" w:hAnsi="Tahoma" w:cs="Tahoma"/>
          <w:strike/>
          <w:sz w:val="20"/>
          <w:szCs w:val="20"/>
        </w:rPr>
      </w:pPr>
      <w:r w:rsidRPr="002E29BE">
        <w:rPr>
          <w:rFonts w:ascii="Tahoma" w:hAnsi="Tahoma" w:cs="Tahoma"/>
          <w:sz w:val="20"/>
          <w:szCs w:val="20"/>
        </w:rPr>
        <w:t xml:space="preserve">α. Την προηγούμενη εμπειρία του δυνητικού δικαιούχου στην υλοποίηση παρόμοιων πράξεων </w:t>
      </w:r>
    </w:p>
    <w:p w:rsidR="00684ADF" w:rsidRPr="002E29BE" w:rsidRDefault="00684ADF" w:rsidP="0094602B">
      <w:pPr>
        <w:spacing w:after="120" w:line="280" w:lineRule="exact"/>
        <w:ind w:left="426"/>
        <w:rPr>
          <w:rFonts w:ascii="Tahoma" w:hAnsi="Tahoma" w:cs="Tahoma"/>
          <w:sz w:val="20"/>
          <w:szCs w:val="20"/>
        </w:rPr>
      </w:pPr>
      <w:r w:rsidRPr="002E29BE">
        <w:rPr>
          <w:rFonts w:ascii="Tahoma" w:hAnsi="Tahoma" w:cs="Tahoma"/>
          <w:sz w:val="20"/>
          <w:szCs w:val="20"/>
        </w:rPr>
        <w:t>β. Τη διαθεσιμότητα/ επάρκεια προσωπικού (ομάδα έργου), δηλαδή το πλήθος και τα προσόντα (εκπαίδευση – επαγγελματική εμπειρία) των στελεχών που θα απασχοληθούν στην υλοποίηση της πράξης.</w:t>
      </w:r>
    </w:p>
    <w:p w:rsidR="00684ADF" w:rsidRPr="002E29BE" w:rsidRDefault="00684ADF" w:rsidP="0094602B">
      <w:pPr>
        <w:pStyle w:val="a"/>
        <w:numPr>
          <w:ilvl w:val="0"/>
          <w:numId w:val="28"/>
        </w:numPr>
        <w:spacing w:after="120" w:line="280" w:lineRule="exact"/>
        <w:ind w:left="851" w:hanging="425"/>
        <w:rPr>
          <w:rFonts w:ascii="Tahoma" w:hAnsi="Tahoma" w:cs="Tahoma"/>
          <w:b/>
          <w:sz w:val="20"/>
          <w:szCs w:val="20"/>
        </w:rPr>
      </w:pPr>
      <w:r w:rsidRPr="002E29BE">
        <w:rPr>
          <w:rFonts w:ascii="Tahoma" w:hAnsi="Tahoma" w:cs="Tahoma"/>
          <w:sz w:val="20"/>
          <w:szCs w:val="20"/>
        </w:rPr>
        <w:t>Το κριτήριο αυτό μπορεί να είναι είτε Δυαδικό (ναι/</w:t>
      </w:r>
      <w:proofErr w:type="spellStart"/>
      <w:r w:rsidRPr="002E29BE">
        <w:rPr>
          <w:rFonts w:ascii="Tahoma" w:hAnsi="Tahoma" w:cs="Tahoma"/>
          <w:sz w:val="20"/>
          <w:szCs w:val="20"/>
        </w:rPr>
        <w:t>όχι</w:t>
      </w:r>
      <w:proofErr w:type="spellEnd"/>
      <w:r w:rsidRPr="002E29BE">
        <w:rPr>
          <w:rFonts w:ascii="Tahoma" w:hAnsi="Tahoma" w:cs="Tahoma"/>
          <w:sz w:val="20"/>
          <w:szCs w:val="20"/>
        </w:rPr>
        <w:t>) ή Δυαδικό με αντιστοίχιση ποσοτικών τιμών ή Βαθμολογούμενο.</w:t>
      </w:r>
    </w:p>
    <w:p w:rsidR="00684ADF" w:rsidRPr="002E29BE" w:rsidRDefault="00684ADF" w:rsidP="0094602B">
      <w:pPr>
        <w:pStyle w:val="a"/>
        <w:spacing w:after="120" w:line="280" w:lineRule="exact"/>
        <w:ind w:left="426" w:hanging="426"/>
        <w:rPr>
          <w:rFonts w:ascii="Tahoma" w:hAnsi="Tahoma" w:cs="Tahoma"/>
          <w:i/>
          <w:sz w:val="20"/>
          <w:szCs w:val="20"/>
        </w:rPr>
      </w:pPr>
      <w:r w:rsidRPr="002E29BE">
        <w:rPr>
          <w:rFonts w:ascii="Tahoma" w:hAnsi="Tahoma" w:cs="Tahoma"/>
          <w:b/>
          <w:sz w:val="20"/>
          <w:szCs w:val="20"/>
        </w:rPr>
        <w:t xml:space="preserve">Η Χρηματοοικονομική ικανότητα του δυνητικού δικαιούχου. </w:t>
      </w:r>
      <w:r w:rsidRPr="002E29BE">
        <w:rPr>
          <w:rFonts w:ascii="Tahoma" w:hAnsi="Tahoma" w:cs="Tahoma"/>
          <w:sz w:val="20"/>
          <w:szCs w:val="20"/>
        </w:rPr>
        <w:t>Εξετάζεται η δυνατότητα του δικαιούχου να συμβάλλει με ίδιους πόρους στην υλοποίηση της προτεινόμενης πράξης. Το κριτήριο αυτό εξετάζεται μόνο εφόσον απαιτείται η καταβολή ίδιων πόρων.</w:t>
      </w:r>
    </w:p>
    <w:p w:rsidR="00684ADF" w:rsidRPr="002E29BE" w:rsidRDefault="00684ADF" w:rsidP="0094602B">
      <w:pPr>
        <w:pStyle w:val="a"/>
        <w:numPr>
          <w:ilvl w:val="0"/>
          <w:numId w:val="29"/>
        </w:numPr>
        <w:spacing w:after="120" w:line="280" w:lineRule="exact"/>
        <w:ind w:left="851" w:hanging="425"/>
        <w:rPr>
          <w:rFonts w:ascii="Tahoma" w:hAnsi="Tahoma" w:cs="Tahoma"/>
          <w:sz w:val="20"/>
          <w:szCs w:val="20"/>
        </w:rPr>
      </w:pPr>
      <w:r w:rsidRPr="002E29BE">
        <w:rPr>
          <w:rFonts w:ascii="Tahoma" w:hAnsi="Tahoma" w:cs="Tahoma"/>
          <w:sz w:val="20"/>
          <w:szCs w:val="20"/>
        </w:rPr>
        <w:t>Το κριτήριο αυτό είναι δυαδικό (ναι/</w:t>
      </w:r>
      <w:proofErr w:type="spellStart"/>
      <w:r w:rsidRPr="002E29BE">
        <w:rPr>
          <w:rFonts w:ascii="Tahoma" w:hAnsi="Tahoma" w:cs="Tahoma"/>
          <w:sz w:val="20"/>
          <w:szCs w:val="20"/>
        </w:rPr>
        <w:t>όχι</w:t>
      </w:r>
      <w:proofErr w:type="spellEnd"/>
      <w:r w:rsidRPr="002E29BE">
        <w:rPr>
          <w:rFonts w:ascii="Tahoma" w:hAnsi="Tahoma" w:cs="Tahoma"/>
          <w:sz w:val="20"/>
          <w:szCs w:val="20"/>
        </w:rPr>
        <w:t>) ή δεν εφαρμόζεται.</w:t>
      </w:r>
    </w:p>
    <w:p w:rsidR="00684ADF" w:rsidRPr="002E29BE" w:rsidRDefault="00684ADF" w:rsidP="0094602B">
      <w:pPr>
        <w:pStyle w:val="a"/>
        <w:numPr>
          <w:ilvl w:val="0"/>
          <w:numId w:val="0"/>
        </w:numPr>
        <w:spacing w:after="120" w:line="280" w:lineRule="exact"/>
        <w:rPr>
          <w:rFonts w:ascii="Tahoma" w:hAnsi="Tahoma" w:cs="Tahoma"/>
          <w:sz w:val="20"/>
          <w:szCs w:val="20"/>
        </w:rPr>
      </w:pPr>
      <w:r w:rsidRPr="002E29BE">
        <w:rPr>
          <w:rFonts w:ascii="Tahoma" w:hAnsi="Tahoma" w:cs="Tahoma"/>
          <w:sz w:val="20"/>
          <w:szCs w:val="20"/>
        </w:rPr>
        <w:t xml:space="preserve">Ο τρόπος αξιολόγησης της διαχειριστικής ικανότητας παρουσιάζεται αναλυτικότερα στο </w:t>
      </w:r>
      <w:r w:rsidRPr="006F5FA6">
        <w:rPr>
          <w:rFonts w:ascii="Tahoma" w:hAnsi="Tahoma" w:cs="Tahoma"/>
          <w:b/>
          <w:sz w:val="20"/>
          <w:szCs w:val="20"/>
        </w:rPr>
        <w:t>Παράρτημα Ι</w:t>
      </w:r>
      <w:r w:rsidRPr="002E29BE">
        <w:rPr>
          <w:rFonts w:ascii="Tahoma" w:hAnsi="Tahoma" w:cs="Tahoma"/>
          <w:sz w:val="20"/>
          <w:szCs w:val="20"/>
        </w:rPr>
        <w:t>.</w:t>
      </w:r>
    </w:p>
    <w:p w:rsidR="00684ADF" w:rsidRPr="002E29BE" w:rsidRDefault="00684ADF" w:rsidP="0094602B">
      <w:pPr>
        <w:pStyle w:val="20"/>
        <w:numPr>
          <w:ilvl w:val="1"/>
          <w:numId w:val="14"/>
        </w:numPr>
        <w:spacing w:before="240" w:after="120" w:line="280" w:lineRule="exact"/>
        <w:ind w:left="567" w:hanging="567"/>
        <w:rPr>
          <w:rFonts w:ascii="Tahoma" w:hAnsi="Tahoma" w:cs="Tahoma"/>
          <w:color w:val="auto"/>
          <w:sz w:val="20"/>
          <w:szCs w:val="20"/>
        </w:rPr>
      </w:pPr>
      <w:bookmarkStart w:id="12" w:name="_Toc519337748"/>
      <w:bookmarkStart w:id="13" w:name="_Toc259530210"/>
      <w:bookmarkStart w:id="14" w:name="_Toc259531844"/>
      <w:bookmarkStart w:id="15" w:name="_Toc296418134"/>
      <w:bookmarkStart w:id="16" w:name="_Toc423510777"/>
      <w:r w:rsidRPr="002E29BE">
        <w:rPr>
          <w:rFonts w:ascii="Tahoma" w:hAnsi="Tahoma" w:cs="Tahoma"/>
          <w:color w:val="auto"/>
          <w:sz w:val="20"/>
          <w:szCs w:val="20"/>
        </w:rPr>
        <w:t xml:space="preserve">Προσαρμογή κριτηρίων και προσδιορισμός τρόπου βαθμολόγησής </w:t>
      </w:r>
      <w:bookmarkEnd w:id="12"/>
      <w:bookmarkEnd w:id="13"/>
      <w:bookmarkEnd w:id="14"/>
      <w:bookmarkEnd w:id="15"/>
      <w:r w:rsidRPr="002E29BE">
        <w:rPr>
          <w:rFonts w:ascii="Tahoma" w:hAnsi="Tahoma" w:cs="Tahoma"/>
          <w:color w:val="auto"/>
          <w:sz w:val="20"/>
          <w:szCs w:val="20"/>
        </w:rPr>
        <w:t>τους</w:t>
      </w:r>
      <w:bookmarkEnd w:id="16"/>
    </w:p>
    <w:p w:rsidR="00684ADF" w:rsidRPr="002E29BE" w:rsidRDefault="00684ADF" w:rsidP="0094602B">
      <w:pPr>
        <w:pStyle w:val="af4"/>
        <w:spacing w:before="120" w:after="120" w:line="280" w:lineRule="exact"/>
        <w:rPr>
          <w:rFonts w:ascii="Tahoma" w:hAnsi="Tahoma" w:cs="Tahoma"/>
          <w:sz w:val="20"/>
          <w:szCs w:val="20"/>
        </w:rPr>
      </w:pPr>
      <w:r w:rsidRPr="002E29BE">
        <w:rPr>
          <w:rFonts w:ascii="Tahoma" w:hAnsi="Tahoma" w:cs="Tahoma"/>
          <w:sz w:val="20"/>
          <w:szCs w:val="20"/>
        </w:rPr>
        <w:t>Τα προαναφερόμενα κριτήρια αποτελούν κατευθύνσεις τις οποίες πρέπει να λάβει υπόψη η ΔΑ</w:t>
      </w:r>
      <w:r w:rsidR="00974F86">
        <w:rPr>
          <w:rFonts w:ascii="Tahoma" w:hAnsi="Tahoma" w:cs="Tahoma"/>
          <w:sz w:val="20"/>
          <w:szCs w:val="20"/>
        </w:rPr>
        <w:t>/ ΕΦ</w:t>
      </w:r>
      <w:r w:rsidRPr="002E29BE">
        <w:rPr>
          <w:rFonts w:ascii="Tahoma" w:hAnsi="Tahoma" w:cs="Tahoma"/>
          <w:sz w:val="20"/>
          <w:szCs w:val="20"/>
        </w:rPr>
        <w:t xml:space="preserve"> κατά την σύνταξη των κριτηρίων επιλογής πράξεων στο πλαίσιο κάθε πρόσκλησης. Οι ΔΑ</w:t>
      </w:r>
      <w:r w:rsidR="00974F86">
        <w:rPr>
          <w:rFonts w:ascii="Tahoma" w:hAnsi="Tahoma" w:cs="Tahoma"/>
          <w:sz w:val="20"/>
          <w:szCs w:val="20"/>
        </w:rPr>
        <w:t>/ ΕΦ</w:t>
      </w:r>
      <w:r w:rsidRPr="002E29BE">
        <w:rPr>
          <w:rFonts w:ascii="Tahoma" w:hAnsi="Tahoma" w:cs="Tahoma"/>
          <w:sz w:val="20"/>
          <w:szCs w:val="20"/>
        </w:rPr>
        <w:t xml:space="preserve"> θα εξειδικεύσουν/προσθέσουν επιπλέον κριτήρια με την προϋπόθεση ότι δεν έρχονται σε αντίθεση με αυτά που περιγράφονται στον παρόντα Οδηγό. Όλα τα προαναφερόμενα κριτήρια πρέπει να αξιολογούνται είτε δυαδικά (ΝΑΙ/ ΟΧΙ) είτε με κλίμακα (βαθμολόγηση).</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Είναι προφανές πως υπάρχει πλήθος τρόπων βαθμολόγησης  -τόσο στην περίπτωση της συγκριτικής όσο και της άμεσης αξιολόγησης- που θα μπορούσαν να εφαρμοστούν προκειμένου να αξιολογηθούν οι προτάσεις πράξεων σύμφωνα με τα κριτήρια που ενέκρινε η Επιτροπή Παρακολούθησης, π.χ.:</w:t>
      </w:r>
    </w:p>
    <w:p w:rsidR="00684ADF" w:rsidRPr="002E29BE" w:rsidRDefault="00684ADF" w:rsidP="0094602B">
      <w:pPr>
        <w:numPr>
          <w:ilvl w:val="0"/>
          <w:numId w:val="18"/>
        </w:numPr>
        <w:spacing w:after="120" w:line="280" w:lineRule="exact"/>
        <w:rPr>
          <w:rFonts w:ascii="Tahoma" w:hAnsi="Tahoma" w:cs="Tahoma"/>
          <w:sz w:val="20"/>
          <w:szCs w:val="20"/>
        </w:rPr>
      </w:pPr>
      <w:r w:rsidRPr="002E29BE">
        <w:rPr>
          <w:rFonts w:ascii="Tahoma" w:hAnsi="Tahoma" w:cs="Tahoma"/>
          <w:sz w:val="20"/>
          <w:szCs w:val="20"/>
        </w:rPr>
        <w:t xml:space="preserve">Με δυαδική βαθμολόγηση (ΝΑΙ/ΟΧΙ) και αποκλεισμό κατά κριτήριο (όλα τα κριτήρια «ΝΑΙ»), </w:t>
      </w:r>
    </w:p>
    <w:p w:rsidR="00684ADF" w:rsidRPr="002E29BE" w:rsidRDefault="00684ADF" w:rsidP="0094602B">
      <w:pPr>
        <w:numPr>
          <w:ilvl w:val="0"/>
          <w:numId w:val="18"/>
        </w:numPr>
        <w:spacing w:after="120" w:line="280" w:lineRule="exact"/>
        <w:rPr>
          <w:rFonts w:ascii="Tahoma" w:hAnsi="Tahoma" w:cs="Tahoma"/>
          <w:sz w:val="20"/>
          <w:szCs w:val="20"/>
        </w:rPr>
      </w:pPr>
      <w:r w:rsidRPr="002E29BE">
        <w:rPr>
          <w:rFonts w:ascii="Tahoma" w:hAnsi="Tahoma" w:cs="Tahoma"/>
          <w:sz w:val="20"/>
          <w:szCs w:val="20"/>
        </w:rPr>
        <w:t>Με δυαδική βαθμολόγηση και αντιστοίχιση των τιμών ΝΑΙ/ΟΧΙ σε ποσοτικές τιμές (</w:t>
      </w:r>
      <w:r w:rsidRPr="002E29BE">
        <w:rPr>
          <w:rFonts w:ascii="Tahoma" w:hAnsi="Tahoma" w:cs="Tahoma"/>
          <w:color w:val="000000"/>
          <w:sz w:val="20"/>
          <w:szCs w:val="20"/>
        </w:rPr>
        <w:t>Δυαδικό κριτήριο με όριο θετικής αξιολόγησης</w:t>
      </w:r>
      <w:r w:rsidRPr="002E29BE">
        <w:rPr>
          <w:rFonts w:ascii="Tahoma" w:hAnsi="Tahoma" w:cs="Tahoma"/>
          <w:sz w:val="20"/>
          <w:szCs w:val="20"/>
        </w:rPr>
        <w:t>)</w:t>
      </w:r>
    </w:p>
    <w:p w:rsidR="00684ADF" w:rsidRPr="002E29BE" w:rsidRDefault="00684ADF" w:rsidP="0094602B">
      <w:pPr>
        <w:numPr>
          <w:ilvl w:val="0"/>
          <w:numId w:val="18"/>
        </w:numPr>
        <w:spacing w:after="120" w:line="280" w:lineRule="exact"/>
        <w:rPr>
          <w:rFonts w:ascii="Tahoma" w:hAnsi="Tahoma" w:cs="Tahoma"/>
          <w:sz w:val="20"/>
          <w:szCs w:val="20"/>
        </w:rPr>
      </w:pPr>
      <w:r w:rsidRPr="002E29BE">
        <w:rPr>
          <w:rFonts w:ascii="Tahoma" w:hAnsi="Tahoma" w:cs="Tahoma"/>
          <w:sz w:val="20"/>
          <w:szCs w:val="20"/>
        </w:rPr>
        <w:t xml:space="preserve">Με βαθμολόγηση ορισμένων κριτηρίων ή και θέσπιση ορίων θετικής αξιολόγησης κατά κριτήριο ή ομάδα κριτηρίων ή στο σύνολο, με συνολικό βαθμό με συντελεστές στάθμισης κατά κριτήριο ή ομάδα κριτηρίων, </w:t>
      </w:r>
    </w:p>
    <w:p w:rsidR="00684ADF" w:rsidRPr="002E29BE" w:rsidRDefault="00684ADF" w:rsidP="0094602B">
      <w:pPr>
        <w:numPr>
          <w:ilvl w:val="0"/>
          <w:numId w:val="18"/>
        </w:numPr>
        <w:spacing w:after="120" w:line="280" w:lineRule="exact"/>
        <w:rPr>
          <w:rFonts w:ascii="Tahoma" w:hAnsi="Tahoma" w:cs="Tahoma"/>
          <w:sz w:val="20"/>
          <w:szCs w:val="20"/>
        </w:rPr>
      </w:pPr>
      <w:r w:rsidRPr="002E29BE">
        <w:rPr>
          <w:rFonts w:ascii="Tahoma" w:hAnsi="Tahoma" w:cs="Tahoma"/>
          <w:sz w:val="20"/>
          <w:szCs w:val="20"/>
        </w:rPr>
        <w:t>οποιοσδήποτε συνδυασμός των ανωτέρω.</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Για κάθε εξειδικευμένο κριτήριο, η ΔΑ</w:t>
      </w:r>
      <w:r w:rsidR="00974F86">
        <w:rPr>
          <w:rFonts w:ascii="Tahoma" w:hAnsi="Tahoma" w:cs="Tahoma"/>
          <w:sz w:val="20"/>
          <w:szCs w:val="20"/>
        </w:rPr>
        <w:t>/ ΕΦ</w:t>
      </w:r>
      <w:r w:rsidRPr="002E29BE">
        <w:rPr>
          <w:rFonts w:ascii="Tahoma" w:hAnsi="Tahoma" w:cs="Tahoma"/>
          <w:sz w:val="20"/>
          <w:szCs w:val="20"/>
        </w:rPr>
        <w:t xml:space="preserve"> πρέπει να ορίσει τον </w:t>
      </w:r>
      <w:r w:rsidRPr="002E29BE">
        <w:rPr>
          <w:rFonts w:ascii="Tahoma" w:hAnsi="Tahoma" w:cs="Tahoma"/>
          <w:b/>
          <w:sz w:val="20"/>
          <w:szCs w:val="20"/>
        </w:rPr>
        <w:t>τρόπο βαθμολόγησής</w:t>
      </w:r>
      <w:r w:rsidRPr="002E29BE">
        <w:rPr>
          <w:rFonts w:ascii="Tahoma" w:hAnsi="Tahoma" w:cs="Tahoma"/>
          <w:sz w:val="20"/>
          <w:szCs w:val="20"/>
        </w:rPr>
        <w:t xml:space="preserve"> του, δηλαδή τις </w:t>
      </w:r>
      <w:r w:rsidRPr="002E29BE">
        <w:rPr>
          <w:rFonts w:ascii="Tahoma" w:hAnsi="Tahoma" w:cs="Tahoma"/>
          <w:b/>
          <w:sz w:val="20"/>
          <w:szCs w:val="20"/>
        </w:rPr>
        <w:t>τιμές</w:t>
      </w:r>
      <w:r w:rsidRPr="002E29BE">
        <w:rPr>
          <w:rFonts w:ascii="Tahoma" w:hAnsi="Tahoma" w:cs="Tahoma"/>
          <w:sz w:val="20"/>
          <w:szCs w:val="20"/>
        </w:rPr>
        <w:t xml:space="preserve"> που δύναται να λάβει το εν λόγω κριτήριο και τις καταστάσεις στις οποίες αντιστοιχούν οι εν λόγω τιμές. Είναι σκόπιμο – όπου είναι εφικτό –η ΔΑ</w:t>
      </w:r>
      <w:r w:rsidR="00974F86">
        <w:rPr>
          <w:rFonts w:ascii="Tahoma" w:hAnsi="Tahoma" w:cs="Tahoma"/>
          <w:sz w:val="20"/>
          <w:szCs w:val="20"/>
        </w:rPr>
        <w:t>/ ΕΦ</w:t>
      </w:r>
      <w:r w:rsidRPr="002E29BE">
        <w:rPr>
          <w:rFonts w:ascii="Tahoma" w:hAnsi="Tahoma" w:cs="Tahoma"/>
          <w:sz w:val="20"/>
          <w:szCs w:val="20"/>
        </w:rPr>
        <w:t xml:space="preserve"> να αναλύει/εξειδικεύει τα επίπεδα με ποσοτικούς όρους. </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lastRenderedPageBreak/>
        <w:t>Οι τιμές του κριτηρίου, ακόμη και στην περίπτωση του δυαδικού συστήματος, μπορεί να αντιστοιχούν σε ποσοτικοποιημένες καταστάσεις. Η τιμή του κριτηρίου μπορεί επίσης να προκύπτει από μαθηματικό τύπο, ο οποίος βασίζεται σε τιμές ποσοτικοποιημένων μεταβλητών.</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Είναι προφανές πως ο βαθμός είναι αποτέλεσμα ουσιαστικής κρίσης κατά την αξιολόγηση και θα πρέπει να τεκμηριώνεται επαρκώς για κάθε κατηγορία κριτηρίων στους πίνακες αξιολόγησης.</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 xml:space="preserve">Η επιλογή </w:t>
      </w:r>
      <w:r w:rsidRPr="002E29BE">
        <w:rPr>
          <w:rFonts w:ascii="Tahoma" w:hAnsi="Tahoma" w:cs="Tahoma"/>
          <w:b/>
          <w:sz w:val="20"/>
          <w:szCs w:val="20"/>
        </w:rPr>
        <w:t xml:space="preserve">δυαδικής βαθμολόγησης σε όλα τα κριτήρια </w:t>
      </w:r>
      <w:r w:rsidRPr="002E29BE">
        <w:rPr>
          <w:rFonts w:ascii="Tahoma" w:hAnsi="Tahoma" w:cs="Tahoma"/>
          <w:sz w:val="20"/>
          <w:szCs w:val="20"/>
        </w:rPr>
        <w:t xml:space="preserve">αρμόζει μόνο στην περίπτωση των προσκλήσεων </w:t>
      </w:r>
      <w:r w:rsidRPr="002E29BE">
        <w:rPr>
          <w:rFonts w:ascii="Tahoma" w:hAnsi="Tahoma" w:cs="Tahoma"/>
          <w:b/>
          <w:sz w:val="20"/>
          <w:szCs w:val="20"/>
        </w:rPr>
        <w:t>άμεσης αξιολόγησης</w:t>
      </w:r>
      <w:r w:rsidRPr="002E29BE">
        <w:rPr>
          <w:rFonts w:ascii="Tahoma" w:hAnsi="Tahoma" w:cs="Tahoma"/>
          <w:sz w:val="20"/>
          <w:szCs w:val="20"/>
        </w:rPr>
        <w:t xml:space="preserve">, γεγονός που πρέπει να ληφθεί υπόψη κατά την εξειδίκευση των κριτηρίων (σημείο 1). Αν υιοθετηθεί δυαδική βαθμολόγηση με ποσοτικές τιμές (σημείο 2) για ένα ή περισσότερα κριτήρια, πρέπει να καθοριστούν τα αντίστοιχα ελάχιστα αποδεκτά όρια και ο τρόπος σύνθεσης, προκειμένου να καταλήγει σε δυαδική βαθμολόγηση στο τελικό αποτέλεσμα (ΝΑΙ/ΟΧΙ), δεδομένου ότι οι προτάσεις δεν συγκρίνονται μεταξύ τους, αλλά απαιτείται να έχουν μια συγκεκριμένης στάθμης επάρκεια. </w:t>
      </w:r>
      <w:r w:rsidR="00236673" w:rsidRPr="002E29BE">
        <w:rPr>
          <w:rFonts w:ascii="Tahoma" w:hAnsi="Tahoma" w:cs="Tahoma"/>
          <w:sz w:val="20"/>
          <w:szCs w:val="20"/>
        </w:rPr>
        <w:t>Προτείνεται</w:t>
      </w:r>
      <w:r w:rsidRPr="002E29BE">
        <w:rPr>
          <w:rFonts w:ascii="Tahoma" w:hAnsi="Tahoma" w:cs="Tahoma"/>
          <w:sz w:val="20"/>
          <w:szCs w:val="20"/>
        </w:rPr>
        <w:t>, κατά την άμεση αξιολόγηση, τα κριτήρια της 3</w:t>
      </w:r>
      <w:r w:rsidRPr="002E29BE">
        <w:rPr>
          <w:rFonts w:ascii="Tahoma" w:hAnsi="Tahoma" w:cs="Tahoma"/>
          <w:sz w:val="20"/>
          <w:szCs w:val="20"/>
          <w:vertAlign w:val="superscript"/>
        </w:rPr>
        <w:t>ης</w:t>
      </w:r>
      <w:r w:rsidRPr="002E29BE">
        <w:rPr>
          <w:rFonts w:ascii="Tahoma" w:hAnsi="Tahoma" w:cs="Tahoma"/>
          <w:sz w:val="20"/>
          <w:szCs w:val="20"/>
        </w:rPr>
        <w:t xml:space="preserve"> Ομάδας </w:t>
      </w:r>
      <w:r w:rsidRPr="002E29BE">
        <w:rPr>
          <w:rFonts w:ascii="Tahoma" w:hAnsi="Tahoma" w:cs="Tahoma"/>
          <w:b/>
          <w:sz w:val="20"/>
          <w:szCs w:val="20"/>
        </w:rPr>
        <w:t xml:space="preserve">«Αποδοτικότητα» και «Αποτελεσματικότητα» </w:t>
      </w:r>
      <w:r w:rsidRPr="002E29BE">
        <w:rPr>
          <w:rFonts w:ascii="Tahoma" w:hAnsi="Tahoma" w:cs="Tahoma"/>
          <w:sz w:val="20"/>
          <w:szCs w:val="20"/>
        </w:rPr>
        <w:t>καθώς και τα κριτήρια της 4</w:t>
      </w:r>
      <w:r w:rsidRPr="002E29BE">
        <w:rPr>
          <w:rFonts w:ascii="Tahoma" w:hAnsi="Tahoma" w:cs="Tahoma"/>
          <w:sz w:val="20"/>
          <w:szCs w:val="20"/>
          <w:vertAlign w:val="superscript"/>
        </w:rPr>
        <w:t>ης</w:t>
      </w:r>
      <w:r w:rsidRPr="002E29BE">
        <w:rPr>
          <w:rFonts w:ascii="Tahoma" w:hAnsi="Tahoma" w:cs="Tahoma"/>
          <w:sz w:val="20"/>
          <w:szCs w:val="20"/>
        </w:rPr>
        <w:t xml:space="preserve"> ομάδας</w:t>
      </w:r>
      <w:r w:rsidRPr="002E29BE">
        <w:rPr>
          <w:rFonts w:ascii="Tahoma" w:hAnsi="Tahoma" w:cs="Tahoma"/>
          <w:b/>
          <w:sz w:val="20"/>
          <w:szCs w:val="20"/>
        </w:rPr>
        <w:t xml:space="preserve"> «Ωριμότητα Πράξης» </w:t>
      </w:r>
      <w:r w:rsidRPr="002E29BE">
        <w:rPr>
          <w:rFonts w:ascii="Tahoma" w:hAnsi="Tahoma" w:cs="Tahoma"/>
          <w:sz w:val="20"/>
          <w:szCs w:val="20"/>
        </w:rPr>
        <w:t>να αξιολογηθούν με αντιστοίχιση της επιλογής «ΝΑΙ» σε ποσοτική τιμή.</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 xml:space="preserve">Στην περίπτωση των προσκλήσεων </w:t>
      </w:r>
      <w:r w:rsidRPr="002E29BE">
        <w:rPr>
          <w:rFonts w:ascii="Tahoma" w:hAnsi="Tahoma" w:cs="Tahoma"/>
          <w:b/>
          <w:sz w:val="20"/>
          <w:szCs w:val="20"/>
        </w:rPr>
        <w:t xml:space="preserve">συγκριτικής αξιολόγησης, </w:t>
      </w:r>
      <w:r w:rsidRPr="002E29BE">
        <w:rPr>
          <w:rFonts w:ascii="Tahoma" w:hAnsi="Tahoma" w:cs="Tahoma"/>
          <w:sz w:val="20"/>
          <w:szCs w:val="20"/>
        </w:rPr>
        <w:t xml:space="preserve">δύο τουλάχιστον κατηγορίες κριτηρίων πρέπει να επιδέχονται </w:t>
      </w:r>
      <w:r w:rsidRPr="002E29BE">
        <w:rPr>
          <w:rFonts w:ascii="Tahoma" w:hAnsi="Tahoma" w:cs="Tahoma"/>
          <w:b/>
          <w:sz w:val="20"/>
          <w:szCs w:val="20"/>
        </w:rPr>
        <w:t>βαθμολόγηση με πολλαπλές τιμές</w:t>
      </w:r>
      <w:r w:rsidR="008C3408" w:rsidRPr="002E29BE">
        <w:rPr>
          <w:rFonts w:ascii="Tahoma" w:hAnsi="Tahoma" w:cs="Tahoma"/>
          <w:b/>
          <w:sz w:val="20"/>
          <w:szCs w:val="20"/>
        </w:rPr>
        <w:t xml:space="preserve">, </w:t>
      </w:r>
      <w:r w:rsidRPr="002E29BE">
        <w:rPr>
          <w:rFonts w:ascii="Tahoma" w:hAnsi="Tahoma" w:cs="Tahoma"/>
          <w:sz w:val="20"/>
          <w:szCs w:val="20"/>
        </w:rPr>
        <w:t>ώστε να προκύπτουν κατά το δυνατόν διαφορετικοί τελικοί βαθμοί ανά πρόταση και να αποφεύγεται η ισοβ</w:t>
      </w:r>
      <w:r w:rsidR="00FC09BD">
        <w:rPr>
          <w:rFonts w:ascii="Tahoma" w:hAnsi="Tahoma" w:cs="Tahoma"/>
          <w:sz w:val="20"/>
          <w:szCs w:val="20"/>
        </w:rPr>
        <w:t>α</w:t>
      </w:r>
      <w:r w:rsidR="008C3408" w:rsidRPr="002E29BE">
        <w:rPr>
          <w:rFonts w:ascii="Tahoma" w:hAnsi="Tahoma" w:cs="Tahoma"/>
          <w:sz w:val="20"/>
          <w:szCs w:val="20"/>
        </w:rPr>
        <w:t>θμ</w:t>
      </w:r>
      <w:r w:rsidR="00FC09BD">
        <w:rPr>
          <w:rFonts w:ascii="Tahoma" w:hAnsi="Tahoma" w:cs="Tahoma"/>
          <w:sz w:val="20"/>
          <w:szCs w:val="20"/>
        </w:rPr>
        <w:t>ία</w:t>
      </w:r>
      <w:r w:rsidRPr="002E29BE">
        <w:rPr>
          <w:rFonts w:ascii="Tahoma" w:hAnsi="Tahoma" w:cs="Tahoma"/>
          <w:sz w:val="20"/>
          <w:szCs w:val="20"/>
        </w:rPr>
        <w:t>. Πρέπει να επιλεγεί ο κατάλληλος συνδυασμός τιμών και αριθμού κριτηρίων που επιδέχονται πολλαπλή τιμή ώστε με το πέρας της αξιολόγησης να προκύπτει επαρκής βαθμολογική διαφοροποίηση των προτάσεων στην τελική κατάταξη (αποφυγή μεγάλου αριθμού ισοβαθμιών). Στην περίπτωση αυτή συστήνεται να υπάρχει στάθμιση των αποτελεσμάτων μεταξύ των ομάδων κριτηρίων, με την ομάδα «Σκοπιμότητα» να έχει τον μεγαλύτερο συντελεστή στάθμισης (τουλάχιστον 50%) .</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 xml:space="preserve">Η διαδικασία αξιολόγησης εφαρμόζεται </w:t>
      </w:r>
      <w:r w:rsidRPr="002E29BE">
        <w:rPr>
          <w:rFonts w:ascii="Tahoma" w:hAnsi="Tahoma" w:cs="Tahoma"/>
          <w:b/>
          <w:sz w:val="20"/>
          <w:szCs w:val="20"/>
        </w:rPr>
        <w:t>διαδοχικά για τις επιμέρους κατηγορίες κριτηρίων</w:t>
      </w:r>
      <w:r w:rsidRPr="002E29BE">
        <w:rPr>
          <w:rFonts w:ascii="Tahoma" w:hAnsi="Tahoma" w:cs="Tahoma"/>
          <w:sz w:val="20"/>
          <w:szCs w:val="20"/>
        </w:rPr>
        <w:t xml:space="preserve"> με τη σειρά που κρίνει η ΔΑ.</w:t>
      </w:r>
      <w:r w:rsidR="00CB7A33" w:rsidRPr="006F5FA6">
        <w:rPr>
          <w:rFonts w:ascii="Tahoma" w:hAnsi="Tahoma" w:cs="Tahoma"/>
          <w:sz w:val="20"/>
          <w:szCs w:val="20"/>
        </w:rPr>
        <w:t xml:space="preserve"> </w:t>
      </w:r>
      <w:r w:rsidRPr="006F5FA6">
        <w:rPr>
          <w:rFonts w:ascii="Tahoma" w:hAnsi="Tahoma" w:cs="Tahoma"/>
          <w:sz w:val="20"/>
          <w:szCs w:val="20"/>
        </w:rPr>
        <w:t>Σε</w:t>
      </w:r>
      <w:r w:rsidRPr="002E29BE">
        <w:rPr>
          <w:rFonts w:ascii="Tahoma" w:hAnsi="Tahoma" w:cs="Tahoma"/>
          <w:sz w:val="20"/>
          <w:szCs w:val="20"/>
        </w:rPr>
        <w:t xml:space="preserve"> περίπτωση που πρόταση αποκλείεται σύμφωνα με το αποτέλεσμα αξιολόγησης μιας κατηγορίας κριτηρίων, η ΔΑ </w:t>
      </w:r>
      <w:r w:rsidRPr="00FC09BD">
        <w:rPr>
          <w:rFonts w:ascii="Tahoma" w:hAnsi="Tahoma" w:cs="Tahoma"/>
          <w:sz w:val="20"/>
          <w:szCs w:val="20"/>
        </w:rPr>
        <w:t>διακό</w:t>
      </w:r>
      <w:r w:rsidR="008C3408" w:rsidRPr="00FC09BD">
        <w:rPr>
          <w:rFonts w:ascii="Tahoma" w:hAnsi="Tahoma" w:cs="Tahoma"/>
          <w:sz w:val="20"/>
          <w:szCs w:val="20"/>
        </w:rPr>
        <w:t>πτ</w:t>
      </w:r>
      <w:r w:rsidRPr="00FC09BD">
        <w:rPr>
          <w:rFonts w:ascii="Tahoma" w:hAnsi="Tahoma" w:cs="Tahoma"/>
          <w:sz w:val="20"/>
          <w:szCs w:val="20"/>
        </w:rPr>
        <w:t>ει την αξιολόγηση</w:t>
      </w:r>
      <w:r w:rsidRPr="002E29BE">
        <w:rPr>
          <w:rFonts w:ascii="Tahoma" w:hAnsi="Tahoma" w:cs="Tahoma"/>
          <w:sz w:val="20"/>
          <w:szCs w:val="20"/>
        </w:rPr>
        <w:t xml:space="preserve">. </w:t>
      </w:r>
      <w:r w:rsidR="008C3408" w:rsidRPr="002E29BE">
        <w:rPr>
          <w:rFonts w:ascii="Tahoma" w:hAnsi="Tahoma" w:cs="Tahoma"/>
          <w:sz w:val="20"/>
          <w:szCs w:val="20"/>
        </w:rPr>
        <w:t>Ωστόσο, μ</w:t>
      </w:r>
      <w:r w:rsidRPr="002E29BE">
        <w:rPr>
          <w:rFonts w:ascii="Tahoma" w:hAnsi="Tahoma" w:cs="Tahoma"/>
          <w:sz w:val="20"/>
          <w:szCs w:val="20"/>
        </w:rPr>
        <w:t>πορεί να προβεί στην αξιολόγηση και άλλων κατηγοριών κριτηρίων ώστε η αιτιολογημένη απόρριψη της πρότασης να περιλαμβάνει κρίση σε μεγαλύτερο εύρος της πρότασης. Μια τέτοια επιλογή μπορεί κατά περίπτωση να είναι χρήσιμη προκειμένου να υποδειχθούν στον δυνητικό τελικό δικαιούχο και άλλες ελλείψεις και αδυναμίες της πρότασής του για το ενδεχόμενο μελλοντικής επανυποβολής της.</w:t>
      </w:r>
    </w:p>
    <w:p w:rsidR="00684ADF" w:rsidRPr="002E29BE" w:rsidRDefault="00684ADF" w:rsidP="0094602B">
      <w:pPr>
        <w:spacing w:after="120" w:line="280" w:lineRule="exact"/>
        <w:rPr>
          <w:rFonts w:ascii="Tahoma" w:hAnsi="Tahoma" w:cs="Tahoma"/>
          <w:b/>
          <w:sz w:val="20"/>
          <w:szCs w:val="20"/>
        </w:rPr>
      </w:pPr>
      <w:r w:rsidRPr="002E29BE">
        <w:rPr>
          <w:rFonts w:ascii="Tahoma" w:hAnsi="Tahoma" w:cs="Tahoma"/>
          <w:sz w:val="20"/>
          <w:szCs w:val="20"/>
        </w:rPr>
        <w:t xml:space="preserve">Το αποτέλεσμα της αξιολόγησης καθώς και η τεκμηρίωση κάθε κριτηρίου καταγράφεται συμπληρώνοντας το </w:t>
      </w:r>
      <w:r w:rsidRPr="002E29BE">
        <w:rPr>
          <w:rFonts w:ascii="Tahoma" w:hAnsi="Tahoma" w:cs="Tahoma"/>
          <w:b/>
          <w:sz w:val="20"/>
          <w:szCs w:val="20"/>
        </w:rPr>
        <w:t>Φύλλο Αξιολόγησης της Πράξης.</w:t>
      </w:r>
    </w:p>
    <w:p w:rsidR="00FC09BD" w:rsidRPr="000A0ED5" w:rsidRDefault="00684ADF" w:rsidP="00FC09BD">
      <w:pPr>
        <w:spacing w:after="120" w:line="280" w:lineRule="atLeast"/>
        <w:rPr>
          <w:rFonts w:ascii="Tahoma" w:hAnsi="Tahoma" w:cs="Tahoma"/>
          <w:sz w:val="20"/>
          <w:szCs w:val="20"/>
        </w:rPr>
      </w:pPr>
      <w:r w:rsidRPr="002E29BE">
        <w:rPr>
          <w:rFonts w:ascii="Tahoma" w:hAnsi="Tahoma" w:cs="Tahoma"/>
          <w:sz w:val="20"/>
          <w:szCs w:val="20"/>
        </w:rPr>
        <w:t>Σημειώνεται ότι</w:t>
      </w:r>
      <w:r w:rsidR="00FC09BD">
        <w:rPr>
          <w:rFonts w:ascii="Tahoma" w:hAnsi="Tahoma" w:cs="Tahoma"/>
          <w:sz w:val="20"/>
          <w:szCs w:val="20"/>
        </w:rPr>
        <w:t xml:space="preserve"> σ</w:t>
      </w:r>
      <w:r w:rsidR="00FC09BD" w:rsidRPr="000A0ED5">
        <w:rPr>
          <w:rFonts w:ascii="Tahoma" w:hAnsi="Tahoma" w:cs="Tahoma"/>
          <w:sz w:val="20"/>
          <w:szCs w:val="20"/>
        </w:rPr>
        <w:t xml:space="preserve">ε περίπτωση που προκύπτει ισοβαθμία προτάσεων με την τελευταία προς ένταξη πρόταση, δύναται να επιλέγονται για χρηματοδότηση όλες οι ισόβαθμες πράξεις, εφόσον δεν έχει εξαντληθεί η συγχρηματοδοτούμενη δημόσια δαπάνη της πρόσκλησης η οποία μπορεί, στις περιπτώσεις αυτές, να αναπροσαρμόζεται έως το 120% αυτής. </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 xml:space="preserve">Στον πίνακα που ακολουθεί αποτυπώνονται </w:t>
      </w:r>
      <w:r w:rsidR="00054412">
        <w:rPr>
          <w:rFonts w:ascii="Tahoma" w:hAnsi="Tahoma" w:cs="Tahoma"/>
          <w:sz w:val="20"/>
          <w:szCs w:val="20"/>
        </w:rPr>
        <w:t xml:space="preserve">οι κατευθύνσεις σχετικά με </w:t>
      </w:r>
      <w:r w:rsidRPr="002E29BE">
        <w:rPr>
          <w:rFonts w:ascii="Tahoma" w:hAnsi="Tahoma" w:cs="Tahoma"/>
          <w:sz w:val="20"/>
          <w:szCs w:val="20"/>
        </w:rPr>
        <w:t>τα κριτήρια επιλογής Πράξεων.</w:t>
      </w:r>
    </w:p>
    <w:p w:rsidR="00684ADF" w:rsidRPr="002E29BE" w:rsidRDefault="00684ADF" w:rsidP="0094602B">
      <w:pPr>
        <w:pStyle w:val="a"/>
        <w:numPr>
          <w:ilvl w:val="0"/>
          <w:numId w:val="0"/>
        </w:numPr>
        <w:spacing w:after="120" w:line="280" w:lineRule="exact"/>
        <w:ind w:left="852"/>
        <w:rPr>
          <w:rFonts w:ascii="Tahoma" w:hAnsi="Tahoma" w:cs="Tahoma"/>
          <w:sz w:val="20"/>
          <w:szCs w:val="20"/>
        </w:rPr>
      </w:pPr>
    </w:p>
    <w:p w:rsidR="00684ADF" w:rsidRPr="002E29BE" w:rsidRDefault="00684ADF" w:rsidP="0094602B">
      <w:pPr>
        <w:pStyle w:val="a"/>
        <w:spacing w:after="120" w:line="280" w:lineRule="exact"/>
        <w:rPr>
          <w:rFonts w:ascii="Tahoma" w:hAnsi="Tahoma" w:cs="Tahoma"/>
          <w:sz w:val="20"/>
          <w:szCs w:val="20"/>
        </w:rPr>
        <w:sectPr w:rsidR="00684ADF" w:rsidRPr="002E29BE" w:rsidSect="00397128">
          <w:headerReference w:type="even" r:id="rId9"/>
          <w:headerReference w:type="default" r:id="rId10"/>
          <w:footerReference w:type="even" r:id="rId11"/>
          <w:footerReference w:type="default" r:id="rId12"/>
          <w:headerReference w:type="first" r:id="rId13"/>
          <w:footerReference w:type="first" r:id="rId14"/>
          <w:pgSz w:w="11906" w:h="16838"/>
          <w:pgMar w:top="1021" w:right="991" w:bottom="1247" w:left="993" w:header="709" w:footer="709" w:gutter="0"/>
          <w:cols w:space="708"/>
          <w:docGrid w:linePitch="360"/>
        </w:sectPr>
      </w:pPr>
    </w:p>
    <w:p w:rsidR="00684ADF" w:rsidRPr="002E29BE" w:rsidRDefault="00684ADF" w:rsidP="002E29BE">
      <w:pPr>
        <w:pStyle w:val="1"/>
        <w:spacing w:after="120" w:line="280" w:lineRule="atLeast"/>
        <w:rPr>
          <w:rFonts w:ascii="Tahoma" w:hAnsi="Tahoma" w:cs="Tahoma"/>
          <w:sz w:val="20"/>
          <w:szCs w:val="20"/>
        </w:rPr>
      </w:pPr>
      <w:bookmarkStart w:id="17" w:name="_Toc423510778"/>
      <w:r w:rsidRPr="002E29BE">
        <w:rPr>
          <w:rFonts w:ascii="Tahoma" w:hAnsi="Tahoma" w:cs="Tahoma"/>
          <w:sz w:val="20"/>
          <w:szCs w:val="20"/>
        </w:rPr>
        <w:lastRenderedPageBreak/>
        <w:t>ΠΙΝΑΚΑΣ ΚΡΙΤΗΡΙΩΝ ΕΠΙΛΟΓΗΣ ΠΡΑΞΕΩΝ</w:t>
      </w:r>
      <w:bookmarkEnd w:id="17"/>
    </w:p>
    <w:p w:rsidR="00684ADF" w:rsidRPr="002E29BE" w:rsidRDefault="00684ADF" w:rsidP="002E29BE">
      <w:pPr>
        <w:spacing w:after="120" w:line="280" w:lineRule="atLeast"/>
        <w:rPr>
          <w:rFonts w:ascii="Tahoma" w:hAnsi="Tahoma" w:cs="Tahoma"/>
          <w:sz w:val="20"/>
          <w:szCs w:val="20"/>
        </w:rPr>
      </w:pPr>
    </w:p>
    <w:tbl>
      <w:tblPr>
        <w:tblW w:w="14482" w:type="dxa"/>
        <w:tblInd w:w="85" w:type="dxa"/>
        <w:tblLayout w:type="fixed"/>
        <w:tblLook w:val="00A0"/>
      </w:tblPr>
      <w:tblGrid>
        <w:gridCol w:w="14482"/>
      </w:tblGrid>
      <w:tr w:rsidR="00684ADF" w:rsidRPr="002E29BE" w:rsidTr="00774946">
        <w:trPr>
          <w:trHeight w:val="572"/>
        </w:trPr>
        <w:tc>
          <w:tcPr>
            <w:tcW w:w="14482" w:type="dxa"/>
            <w:tcBorders>
              <w:top w:val="double" w:sz="6" w:space="0" w:color="auto"/>
              <w:left w:val="double" w:sz="6" w:space="0" w:color="auto"/>
              <w:bottom w:val="double" w:sz="6" w:space="0" w:color="auto"/>
              <w:right w:val="double" w:sz="6" w:space="0" w:color="000000"/>
            </w:tcBorders>
            <w:shd w:val="clear" w:color="000000" w:fill="538ED5"/>
            <w:vAlign w:val="center"/>
          </w:tcPr>
          <w:p w:rsidR="00684ADF" w:rsidRPr="002E29BE" w:rsidRDefault="00684ADF" w:rsidP="002E29BE">
            <w:pPr>
              <w:spacing w:before="60" w:after="60" w:line="280" w:lineRule="atLeast"/>
              <w:jc w:val="center"/>
              <w:rPr>
                <w:rFonts w:ascii="Tahoma" w:hAnsi="Tahoma" w:cs="Tahoma"/>
                <w:b/>
                <w:bCs/>
                <w:color w:val="000000"/>
                <w:sz w:val="20"/>
                <w:szCs w:val="20"/>
              </w:rPr>
            </w:pPr>
            <w:r w:rsidRPr="002E29BE">
              <w:rPr>
                <w:rFonts w:ascii="Tahoma" w:hAnsi="Tahoma" w:cs="Tahoma"/>
                <w:b/>
                <w:bCs/>
                <w:color w:val="000000"/>
                <w:sz w:val="20"/>
                <w:szCs w:val="20"/>
              </w:rPr>
              <w:t>ΕΛΕΓΧΟΣ ΣΥΜΒΑΤΟΤΗΤΑΣ ΑΠΟ ΤΟ ΣΥΣΤΗΜΑ</w:t>
            </w:r>
          </w:p>
        </w:tc>
      </w:tr>
      <w:tr w:rsidR="00684ADF" w:rsidRPr="002E29BE" w:rsidTr="00774946">
        <w:trPr>
          <w:trHeight w:val="690"/>
        </w:trPr>
        <w:tc>
          <w:tcPr>
            <w:tcW w:w="14482" w:type="dxa"/>
            <w:tcBorders>
              <w:top w:val="nil"/>
              <w:left w:val="double" w:sz="6" w:space="0" w:color="auto"/>
              <w:bottom w:val="single" w:sz="4" w:space="0" w:color="auto"/>
              <w:right w:val="double" w:sz="6" w:space="0" w:color="auto"/>
            </w:tcBorders>
            <w:noWrap/>
            <w:vAlign w:val="bottom"/>
          </w:tcPr>
          <w:p w:rsidR="00684ADF" w:rsidRPr="002E29BE" w:rsidRDefault="00684ADF" w:rsidP="002E29BE">
            <w:pPr>
              <w:numPr>
                <w:ilvl w:val="0"/>
                <w:numId w:val="9"/>
              </w:numPr>
              <w:spacing w:before="60" w:after="60" w:line="280" w:lineRule="atLeast"/>
              <w:rPr>
                <w:rFonts w:ascii="Tahoma" w:hAnsi="Tahoma" w:cs="Tahoma"/>
                <w:sz w:val="20"/>
                <w:szCs w:val="20"/>
              </w:rPr>
            </w:pPr>
            <w:r w:rsidRPr="002E29BE">
              <w:rPr>
                <w:rFonts w:ascii="Tahoma" w:hAnsi="Tahoma" w:cs="Tahoma"/>
                <w:sz w:val="20"/>
                <w:szCs w:val="20"/>
              </w:rPr>
              <w:t>Η ημερομηνία υποβολής αίτησης χρηματοδότησης είναι εντός της προθεσμίας που τίθεται στην πρόσκληση</w:t>
            </w:r>
          </w:p>
          <w:p w:rsidR="00684ADF" w:rsidRPr="002E29BE" w:rsidRDefault="00684ADF" w:rsidP="002E29BE">
            <w:pPr>
              <w:numPr>
                <w:ilvl w:val="0"/>
                <w:numId w:val="9"/>
              </w:numPr>
              <w:spacing w:before="60" w:after="60" w:line="280" w:lineRule="atLeast"/>
              <w:rPr>
                <w:rFonts w:ascii="Tahoma" w:hAnsi="Tahoma" w:cs="Tahoma"/>
                <w:sz w:val="20"/>
                <w:szCs w:val="20"/>
              </w:rPr>
            </w:pPr>
            <w:r w:rsidRPr="002E29BE">
              <w:rPr>
                <w:rFonts w:ascii="Tahoma" w:hAnsi="Tahoma" w:cs="Tahoma"/>
                <w:sz w:val="20"/>
                <w:szCs w:val="20"/>
              </w:rPr>
              <w:t xml:space="preserve">Ο αιτούμενος προϋπολογισμός είναι εντός των ορίων, εφόσον τίθενται στην πρόσκληση </w:t>
            </w:r>
          </w:p>
          <w:p w:rsidR="00684ADF" w:rsidRPr="002E29BE" w:rsidRDefault="00684ADF" w:rsidP="002E29BE">
            <w:pPr>
              <w:numPr>
                <w:ilvl w:val="0"/>
                <w:numId w:val="9"/>
              </w:numPr>
              <w:spacing w:before="60" w:after="60" w:line="280" w:lineRule="atLeast"/>
              <w:rPr>
                <w:rFonts w:ascii="Tahoma" w:hAnsi="Tahoma" w:cs="Tahoma"/>
                <w:sz w:val="20"/>
                <w:szCs w:val="20"/>
              </w:rPr>
            </w:pPr>
            <w:r w:rsidRPr="002E29BE">
              <w:rPr>
                <w:rFonts w:ascii="Tahoma" w:hAnsi="Tahoma" w:cs="Tahoma"/>
                <w:sz w:val="20"/>
                <w:szCs w:val="20"/>
              </w:rPr>
              <w:t>Το τεχνικό δελτίο είναι πλήρως συμπληρωμένο</w:t>
            </w:r>
          </w:p>
        </w:tc>
      </w:tr>
    </w:tbl>
    <w:p w:rsidR="00684ADF" w:rsidRPr="002E29BE" w:rsidRDefault="00684ADF" w:rsidP="002E29BE">
      <w:pPr>
        <w:spacing w:after="120" w:line="280" w:lineRule="atLeast"/>
        <w:rPr>
          <w:rFonts w:ascii="Tahoma" w:hAnsi="Tahoma" w:cs="Tahoma"/>
          <w:sz w:val="20"/>
          <w:szCs w:val="20"/>
        </w:rPr>
      </w:pPr>
    </w:p>
    <w:tbl>
      <w:tblPr>
        <w:tblW w:w="14482" w:type="dxa"/>
        <w:tblInd w:w="85" w:type="dxa"/>
        <w:tblLayout w:type="fixed"/>
        <w:tblLook w:val="00A0"/>
      </w:tblPr>
      <w:tblGrid>
        <w:gridCol w:w="14482"/>
      </w:tblGrid>
      <w:tr w:rsidR="00684ADF" w:rsidRPr="002E29BE" w:rsidTr="00774946">
        <w:trPr>
          <w:trHeight w:val="690"/>
        </w:trPr>
        <w:tc>
          <w:tcPr>
            <w:tcW w:w="14482" w:type="dxa"/>
            <w:tcBorders>
              <w:top w:val="single" w:sz="4" w:space="0" w:color="auto"/>
              <w:left w:val="double" w:sz="6" w:space="0" w:color="auto"/>
              <w:bottom w:val="single" w:sz="4" w:space="0" w:color="auto"/>
              <w:right w:val="double" w:sz="6" w:space="0" w:color="auto"/>
            </w:tcBorders>
            <w:shd w:val="clear" w:color="auto" w:fill="548DD4"/>
            <w:noWrap/>
            <w:vAlign w:val="center"/>
          </w:tcPr>
          <w:p w:rsidR="00684ADF" w:rsidRPr="002E29BE" w:rsidRDefault="00684ADF" w:rsidP="002E29BE">
            <w:pPr>
              <w:spacing w:after="120" w:line="280" w:lineRule="atLeast"/>
              <w:jc w:val="center"/>
              <w:rPr>
                <w:rFonts w:ascii="Tahoma" w:hAnsi="Tahoma" w:cs="Tahoma"/>
                <w:b/>
                <w:color w:val="FFFFFF"/>
                <w:sz w:val="20"/>
                <w:szCs w:val="20"/>
              </w:rPr>
            </w:pPr>
            <w:r w:rsidRPr="002E29BE">
              <w:rPr>
                <w:rFonts w:ascii="Tahoma" w:hAnsi="Tahoma" w:cs="Tahoma"/>
                <w:b/>
                <w:bCs/>
                <w:color w:val="FFFFFF"/>
                <w:sz w:val="20"/>
                <w:szCs w:val="20"/>
              </w:rPr>
              <w:t>ΣΤΑΔΙΟ Α΄</w:t>
            </w:r>
            <w:r w:rsidR="00EF7CCD">
              <w:rPr>
                <w:rFonts w:ascii="Tahoma" w:hAnsi="Tahoma" w:cs="Tahoma"/>
                <w:b/>
                <w:bCs/>
                <w:color w:val="FFFFFF"/>
                <w:sz w:val="20"/>
                <w:szCs w:val="20"/>
              </w:rPr>
              <w:t>:</w:t>
            </w:r>
            <w:r w:rsidR="0043539A" w:rsidRPr="0043539A">
              <w:rPr>
                <w:rFonts w:ascii="Tahoma" w:hAnsi="Tahoma" w:cs="Tahoma"/>
                <w:b/>
                <w:bCs/>
                <w:color w:val="FFFFFF"/>
                <w:sz w:val="20"/>
                <w:szCs w:val="20"/>
              </w:rPr>
              <w:t xml:space="preserve"> </w:t>
            </w:r>
            <w:r w:rsidRPr="002E29BE">
              <w:rPr>
                <w:rFonts w:ascii="Tahoma" w:hAnsi="Tahoma" w:cs="Tahoma"/>
                <w:b/>
                <w:color w:val="FFFFFF"/>
                <w:sz w:val="20"/>
                <w:szCs w:val="20"/>
              </w:rPr>
              <w:t>Έλεγχος πληρότητας και επιλεξιμότητας πρότασης</w:t>
            </w:r>
          </w:p>
        </w:tc>
      </w:tr>
    </w:tbl>
    <w:p w:rsidR="00684ADF" w:rsidRPr="002E29BE" w:rsidRDefault="00684ADF" w:rsidP="002E29BE">
      <w:pPr>
        <w:spacing w:after="120" w:line="280" w:lineRule="atLeast"/>
        <w:rPr>
          <w:rFonts w:ascii="Tahoma" w:hAnsi="Tahoma" w:cs="Tahoma"/>
          <w:sz w:val="20"/>
          <w:szCs w:val="20"/>
        </w:rPr>
      </w:pPr>
    </w:p>
    <w:tbl>
      <w:tblPr>
        <w:tblW w:w="14482" w:type="dxa"/>
        <w:tblInd w:w="85" w:type="dxa"/>
        <w:tblLayout w:type="fixed"/>
        <w:tblLook w:val="00A0"/>
      </w:tblPr>
      <w:tblGrid>
        <w:gridCol w:w="427"/>
        <w:gridCol w:w="22"/>
        <w:gridCol w:w="3685"/>
        <w:gridCol w:w="5670"/>
        <w:gridCol w:w="2835"/>
        <w:gridCol w:w="1843"/>
      </w:tblGrid>
      <w:tr w:rsidR="00115469" w:rsidRPr="002E29BE" w:rsidTr="002672BA">
        <w:trPr>
          <w:trHeight w:val="446"/>
          <w:tblHeader/>
        </w:trPr>
        <w:tc>
          <w:tcPr>
            <w:tcW w:w="4134" w:type="dxa"/>
            <w:gridSpan w:val="3"/>
            <w:tcBorders>
              <w:top w:val="double" w:sz="6" w:space="0" w:color="auto"/>
              <w:left w:val="double" w:sz="6" w:space="0" w:color="auto"/>
              <w:bottom w:val="single" w:sz="4" w:space="0" w:color="auto"/>
              <w:right w:val="single" w:sz="4" w:space="0" w:color="auto"/>
            </w:tcBorders>
            <w:noWrap/>
            <w:vAlign w:val="bottom"/>
          </w:tcPr>
          <w:p w:rsidR="00115469" w:rsidRPr="002E29BE" w:rsidRDefault="00115469"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ΟΜΑΔΑ ΚΡΙΤΗΡΙΩΝ</w:t>
            </w:r>
          </w:p>
        </w:tc>
        <w:tc>
          <w:tcPr>
            <w:tcW w:w="5670" w:type="dxa"/>
            <w:tcBorders>
              <w:top w:val="double" w:sz="6" w:space="0" w:color="auto"/>
              <w:left w:val="nil"/>
              <w:bottom w:val="single" w:sz="4" w:space="0" w:color="auto"/>
              <w:right w:val="single" w:sz="4" w:space="0" w:color="auto"/>
            </w:tcBorders>
            <w:noWrap/>
            <w:vAlign w:val="center"/>
          </w:tcPr>
          <w:p w:rsidR="00115469" w:rsidRPr="002E29BE" w:rsidRDefault="00115469"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ΚΡΙΤΗΡΙΟ</w:t>
            </w:r>
          </w:p>
        </w:tc>
        <w:tc>
          <w:tcPr>
            <w:tcW w:w="2835" w:type="dxa"/>
            <w:tcBorders>
              <w:top w:val="double" w:sz="6" w:space="0" w:color="auto"/>
              <w:left w:val="nil"/>
              <w:bottom w:val="single" w:sz="4" w:space="0" w:color="auto"/>
              <w:right w:val="single" w:sz="4" w:space="0" w:color="auto"/>
            </w:tcBorders>
            <w:vAlign w:val="center"/>
          </w:tcPr>
          <w:p w:rsidR="00115469" w:rsidRPr="002E29BE" w:rsidRDefault="00115469"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ΤΙΜΗ / ΒΑΘΜΟΛΟΓΙΑ</w:t>
            </w:r>
          </w:p>
        </w:tc>
        <w:tc>
          <w:tcPr>
            <w:tcW w:w="1843" w:type="dxa"/>
            <w:tcBorders>
              <w:top w:val="double" w:sz="6" w:space="0" w:color="auto"/>
              <w:left w:val="nil"/>
              <w:bottom w:val="single" w:sz="4" w:space="0" w:color="auto"/>
              <w:right w:val="double" w:sz="6" w:space="0" w:color="auto"/>
            </w:tcBorders>
            <w:noWrap/>
            <w:vAlign w:val="center"/>
          </w:tcPr>
          <w:p w:rsidR="00115469" w:rsidRPr="002E29BE" w:rsidRDefault="00115469" w:rsidP="002E29BE">
            <w:pPr>
              <w:spacing w:before="60" w:after="60"/>
              <w:jc w:val="center"/>
              <w:rPr>
                <w:rFonts w:ascii="Tahoma" w:hAnsi="Tahoma" w:cs="Tahoma"/>
                <w:b/>
                <w:caps/>
                <w:color w:val="000000"/>
                <w:sz w:val="20"/>
                <w:szCs w:val="20"/>
              </w:rPr>
            </w:pPr>
            <w:r w:rsidRPr="002E29BE">
              <w:rPr>
                <w:rFonts w:ascii="Tahoma" w:hAnsi="Tahoma" w:cs="Tahoma"/>
                <w:b/>
                <w:caps/>
                <w:color w:val="000000"/>
                <w:sz w:val="20"/>
                <w:szCs w:val="20"/>
              </w:rPr>
              <w:t>στάθμιση</w:t>
            </w:r>
          </w:p>
        </w:tc>
      </w:tr>
      <w:tr w:rsidR="00684ADF" w:rsidRPr="002E29BE" w:rsidTr="00401A94">
        <w:trPr>
          <w:trHeight w:val="608"/>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1</w:t>
            </w:r>
          </w:p>
        </w:tc>
        <w:tc>
          <w:tcPr>
            <w:tcW w:w="3685" w:type="dxa"/>
            <w:vMerge w:val="restart"/>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sz w:val="20"/>
                <w:szCs w:val="20"/>
              </w:rPr>
              <w:t>Έλεγχος πληρότητας και επιλεξιμότητας πρότασης</w:t>
            </w:r>
          </w:p>
        </w:tc>
        <w:tc>
          <w:tcPr>
            <w:tcW w:w="5670" w:type="dxa"/>
            <w:tcBorders>
              <w:top w:val="nil"/>
              <w:left w:val="nil"/>
              <w:bottom w:val="single" w:sz="4" w:space="0" w:color="auto"/>
              <w:right w:val="single" w:sz="4" w:space="0" w:color="auto"/>
            </w:tcBorders>
            <w:noWrap/>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Δικαιούχος που εμπίπτει στην πρόσκληση </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3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2</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Αρμοδιότητα δικαιούχου για υλοποίηση πράξης </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332"/>
        </w:trPr>
        <w:tc>
          <w:tcPr>
            <w:tcW w:w="449" w:type="dxa"/>
            <w:gridSpan w:val="2"/>
            <w:vMerge w:val="restart"/>
            <w:tcBorders>
              <w:top w:val="nil"/>
              <w:left w:val="double" w:sz="6" w:space="0" w:color="auto"/>
              <w:bottom w:val="single" w:sz="4" w:space="0" w:color="000000"/>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3</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single" w:sz="4" w:space="0" w:color="auto"/>
              <w:left w:val="nil"/>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Τυπική πληρότητα της υποβαλλόμενης πρότασης:</w:t>
            </w:r>
          </w:p>
        </w:tc>
        <w:tc>
          <w:tcPr>
            <w:tcW w:w="2835" w:type="dxa"/>
            <w:tcBorders>
              <w:top w:val="single" w:sz="4" w:space="0" w:color="auto"/>
              <w:left w:val="nil"/>
              <w:bottom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c>
          <w:tcPr>
            <w:tcW w:w="1843" w:type="dxa"/>
            <w:tcBorders>
              <w:top w:val="single" w:sz="4" w:space="0" w:color="auto"/>
              <w:bottom w:val="single" w:sz="4" w:space="0" w:color="auto"/>
              <w:right w:val="double" w:sz="6" w:space="0" w:color="000000"/>
            </w:tcBorders>
            <w:vAlign w:val="center"/>
          </w:tcPr>
          <w:p w:rsidR="00684ADF" w:rsidRPr="002E29BE" w:rsidRDefault="00684ADF" w:rsidP="002E29BE">
            <w:pPr>
              <w:spacing w:before="60" w:after="60"/>
              <w:jc w:val="center"/>
              <w:rPr>
                <w:rFonts w:ascii="Tahoma" w:hAnsi="Tahoma" w:cs="Tahoma"/>
                <w:color w:val="000000"/>
                <w:sz w:val="20"/>
                <w:szCs w:val="20"/>
              </w:rPr>
            </w:pPr>
          </w:p>
        </w:tc>
      </w:tr>
      <w:tr w:rsidR="00684ADF" w:rsidRPr="002E29BE" w:rsidTr="00401A94">
        <w:trPr>
          <w:trHeight w:val="300"/>
        </w:trPr>
        <w:tc>
          <w:tcPr>
            <w:tcW w:w="449" w:type="dxa"/>
            <w:gridSpan w:val="2"/>
            <w:vMerge/>
            <w:tcBorders>
              <w:top w:val="nil"/>
              <w:left w:val="double" w:sz="6" w:space="0" w:color="auto"/>
              <w:bottom w:val="single" w:sz="4" w:space="0" w:color="000000"/>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left w:val="nil"/>
              <w:right w:val="single" w:sz="4" w:space="0" w:color="auto"/>
            </w:tcBorders>
            <w:vAlign w:val="center"/>
          </w:tcPr>
          <w:p w:rsidR="00684ADF" w:rsidRPr="002E29BE" w:rsidRDefault="00684ADF" w:rsidP="002E29BE">
            <w:pPr>
              <w:pStyle w:val="a8"/>
              <w:numPr>
                <w:ilvl w:val="0"/>
                <w:numId w:val="19"/>
              </w:numPr>
              <w:spacing w:before="60" w:after="60"/>
              <w:jc w:val="left"/>
              <w:rPr>
                <w:rFonts w:ascii="Tahoma" w:hAnsi="Tahoma" w:cs="Tahoma"/>
                <w:color w:val="000000"/>
                <w:sz w:val="20"/>
                <w:szCs w:val="20"/>
              </w:rPr>
            </w:pPr>
            <w:r w:rsidRPr="002E29BE">
              <w:rPr>
                <w:rFonts w:ascii="Tahoma" w:hAnsi="Tahoma" w:cs="Tahoma"/>
                <w:color w:val="000000"/>
                <w:sz w:val="20"/>
                <w:szCs w:val="20"/>
              </w:rPr>
              <w:t>Αίτηση</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300"/>
        </w:trPr>
        <w:tc>
          <w:tcPr>
            <w:tcW w:w="449" w:type="dxa"/>
            <w:gridSpan w:val="2"/>
            <w:vMerge/>
            <w:tcBorders>
              <w:top w:val="nil"/>
              <w:left w:val="double" w:sz="6" w:space="0" w:color="auto"/>
              <w:bottom w:val="single" w:sz="4" w:space="0" w:color="000000"/>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right w:val="single" w:sz="4" w:space="0" w:color="auto"/>
            </w:tcBorders>
            <w:vAlign w:val="center"/>
          </w:tcPr>
          <w:p w:rsidR="00684ADF" w:rsidRPr="002E29BE" w:rsidRDefault="00684ADF" w:rsidP="002E29BE">
            <w:pPr>
              <w:pStyle w:val="a8"/>
              <w:numPr>
                <w:ilvl w:val="0"/>
                <w:numId w:val="19"/>
              </w:num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Τεχνικό Δελτίο </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318"/>
        </w:trPr>
        <w:tc>
          <w:tcPr>
            <w:tcW w:w="449" w:type="dxa"/>
            <w:gridSpan w:val="2"/>
            <w:vMerge/>
            <w:tcBorders>
              <w:top w:val="nil"/>
              <w:left w:val="double" w:sz="6" w:space="0" w:color="auto"/>
              <w:bottom w:val="single" w:sz="4" w:space="0" w:color="000000"/>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left w:val="nil"/>
              <w:bottom w:val="single" w:sz="4" w:space="0" w:color="auto"/>
              <w:right w:val="single" w:sz="4" w:space="0" w:color="auto"/>
            </w:tcBorders>
            <w:vAlign w:val="center"/>
          </w:tcPr>
          <w:p w:rsidR="00684ADF" w:rsidRPr="002E29BE" w:rsidRDefault="00684ADF" w:rsidP="002E29BE">
            <w:pPr>
              <w:pStyle w:val="a8"/>
              <w:numPr>
                <w:ilvl w:val="0"/>
                <w:numId w:val="19"/>
              </w:numPr>
              <w:spacing w:before="60" w:after="60"/>
              <w:jc w:val="left"/>
              <w:rPr>
                <w:rFonts w:ascii="Tahoma" w:hAnsi="Tahoma" w:cs="Tahoma"/>
                <w:color w:val="000000"/>
                <w:sz w:val="20"/>
                <w:szCs w:val="20"/>
              </w:rPr>
            </w:pPr>
            <w:r w:rsidRPr="002E29BE">
              <w:rPr>
                <w:rFonts w:ascii="Tahoma" w:hAnsi="Tahoma" w:cs="Tahoma"/>
                <w:color w:val="000000"/>
                <w:sz w:val="20"/>
                <w:szCs w:val="20"/>
              </w:rPr>
              <w:t>Λοιπά στοιχεία που προσδιορίζονται στην πρόσκληση</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3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4</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Περίοδος υλοποίησης εντός περιόδου επιλεξιμότητας ΠΠ και Πρόσκλησης</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3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5</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Μη περαίωση φυσικού αντικειμένου </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9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lastRenderedPageBreak/>
              <w:t>6</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B91A4A" w:rsidP="002E29BE">
            <w:pPr>
              <w:pStyle w:val="a"/>
              <w:numPr>
                <w:ilvl w:val="0"/>
                <w:numId w:val="0"/>
              </w:numPr>
              <w:spacing w:before="60" w:after="60"/>
              <w:ind w:left="-43"/>
              <w:jc w:val="left"/>
              <w:rPr>
                <w:rFonts w:ascii="Tahoma" w:hAnsi="Tahoma" w:cs="Tahoma"/>
                <w:sz w:val="20"/>
                <w:szCs w:val="20"/>
              </w:rPr>
            </w:pPr>
            <w:r w:rsidRPr="002E29BE">
              <w:rPr>
                <w:rFonts w:ascii="Tahoma" w:hAnsi="Tahoma" w:cs="Tahoma"/>
                <w:sz w:val="20"/>
                <w:szCs w:val="20"/>
              </w:rPr>
              <w:t xml:space="preserve">Η προτεινόμενη πράξη </w:t>
            </w:r>
            <w:r w:rsidR="00684ADF" w:rsidRPr="002E29BE">
              <w:rPr>
                <w:rFonts w:ascii="Tahoma" w:hAnsi="Tahoma" w:cs="Tahoma"/>
                <w:sz w:val="20"/>
                <w:szCs w:val="20"/>
              </w:rPr>
              <w:t>δεν περιλαμβάνει τμήμα επένδυσης σε υποδομή ή παραγωγική επένδυση η οποία έπαυσε ή μετ</w:t>
            </w:r>
            <w:r w:rsidR="00FB0120" w:rsidRPr="002E29BE">
              <w:rPr>
                <w:rFonts w:ascii="Tahoma" w:hAnsi="Tahoma" w:cs="Tahoma"/>
                <w:sz w:val="20"/>
                <w:szCs w:val="20"/>
              </w:rPr>
              <w:t>ε</w:t>
            </w:r>
            <w:r w:rsidR="00684ADF" w:rsidRPr="002E29BE">
              <w:rPr>
                <w:rFonts w:ascii="Tahoma" w:hAnsi="Tahoma" w:cs="Tahoma"/>
                <w:sz w:val="20"/>
                <w:szCs w:val="20"/>
              </w:rPr>
              <w:t>γκαταστάθη</w:t>
            </w:r>
            <w:r w:rsidR="00FB0120" w:rsidRPr="002E29BE">
              <w:rPr>
                <w:rFonts w:ascii="Tahoma" w:hAnsi="Tahoma" w:cs="Tahoma"/>
                <w:sz w:val="20"/>
                <w:szCs w:val="20"/>
              </w:rPr>
              <w:t>κ</w:t>
            </w:r>
            <w:r w:rsidR="00684ADF" w:rsidRPr="002E29BE">
              <w:rPr>
                <w:rFonts w:ascii="Tahoma" w:hAnsi="Tahoma" w:cs="Tahoma"/>
                <w:sz w:val="20"/>
                <w:szCs w:val="20"/>
              </w:rPr>
              <w:t xml:space="preserve">ε εκτός της περιοχής </w:t>
            </w:r>
            <w:r w:rsidR="00684ADF" w:rsidRPr="002E29BE">
              <w:rPr>
                <w:rFonts w:ascii="Tahoma" w:hAnsi="Tahoma" w:cs="Tahoma"/>
                <w:color w:val="000000"/>
                <w:sz w:val="20"/>
                <w:szCs w:val="20"/>
              </w:rPr>
              <w:t>του προγράμματος εντ</w:t>
            </w:r>
            <w:r w:rsidR="00FB0120" w:rsidRPr="002E29BE">
              <w:rPr>
                <w:rFonts w:ascii="Tahoma" w:hAnsi="Tahoma" w:cs="Tahoma"/>
                <w:color w:val="000000"/>
                <w:sz w:val="20"/>
                <w:szCs w:val="20"/>
              </w:rPr>
              <w:t>ό</w:t>
            </w:r>
            <w:r w:rsidR="00684ADF" w:rsidRPr="002E29BE">
              <w:rPr>
                <w:rFonts w:ascii="Tahoma" w:hAnsi="Tahoma" w:cs="Tahoma"/>
                <w:color w:val="000000"/>
                <w:sz w:val="20"/>
                <w:szCs w:val="20"/>
              </w:rPr>
              <w:t>ς πέντε ετών από την τελική πληρωμή στον δικαιούχο ή εντός της προθεσμίας που οριζόταν στους κανόνες περί κρατικών ενισχύσεων·</w:t>
            </w:r>
            <w:r w:rsidR="00FB0120" w:rsidRPr="002E29BE">
              <w:rPr>
                <w:rFonts w:ascii="Tahoma" w:hAnsi="Tahoma" w:cs="Tahoma"/>
                <w:color w:val="000000"/>
                <w:sz w:val="20"/>
                <w:szCs w:val="20"/>
              </w:rPr>
              <w:t>(σύμφωνα με το άρθρο 71 του Καν. 1303/2013)</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9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7</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Πράξη η οποία εμπίπτει στους Θεματικούς Στόχους, τις Επενδυτικές Προτεραιότητες και Ειδικούς στόχους ή/ και στα πεδία παρέμβασης/ δράσεις</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6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8</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Μη επικάλυψη των χορηγουμένων χρηματοδοτήσεων</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6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9</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sz w:val="20"/>
                <w:szCs w:val="20"/>
              </w:rPr>
              <w:t xml:space="preserve">Υποβολή αποφάσεων των αρμόδιων ή και συλλογικών οργάνων του δικαιούχου ή άλλων </w:t>
            </w:r>
            <w:r w:rsidRPr="002E29BE">
              <w:rPr>
                <w:rFonts w:ascii="Tahoma" w:hAnsi="Tahoma" w:cs="Tahoma"/>
                <w:color w:val="000000"/>
                <w:sz w:val="20"/>
                <w:szCs w:val="20"/>
              </w:rPr>
              <w:t>αρμοδίων οργάνων</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ναι/όχι/δεν εφαρμόζεται</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6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10</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Ύπαρξη εγκεκριμένου Προγράμματος Τεχνικής Βοήθειας </w:t>
            </w:r>
            <w:r w:rsidRPr="00054412">
              <w:rPr>
                <w:rFonts w:ascii="Tahoma" w:hAnsi="Tahoma" w:cs="Tahoma"/>
                <w:i/>
                <w:color w:val="000000"/>
                <w:sz w:val="20"/>
                <w:szCs w:val="20"/>
              </w:rPr>
              <w:t>(μόνο για πράξεις τεχνικής βοήθειας)</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ναι/όχι/δεν εφαρμόζεται</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035D04">
        <w:trPr>
          <w:trHeight w:val="857"/>
        </w:trPr>
        <w:tc>
          <w:tcPr>
            <w:tcW w:w="14482" w:type="dxa"/>
            <w:gridSpan w:val="6"/>
            <w:tcBorders>
              <w:top w:val="double" w:sz="6" w:space="0" w:color="auto"/>
              <w:left w:val="double" w:sz="6" w:space="0" w:color="auto"/>
              <w:bottom w:val="double" w:sz="6" w:space="0" w:color="auto"/>
              <w:right w:val="double" w:sz="6" w:space="0" w:color="000000"/>
            </w:tcBorders>
            <w:shd w:val="clear" w:color="000000" w:fill="538ED5"/>
            <w:noWrap/>
            <w:vAlign w:val="center"/>
          </w:tcPr>
          <w:p w:rsidR="00684ADF" w:rsidRPr="002E29BE" w:rsidRDefault="00684ADF" w:rsidP="002E29BE">
            <w:pPr>
              <w:spacing w:before="60" w:after="60"/>
              <w:jc w:val="center"/>
              <w:rPr>
                <w:rFonts w:ascii="Tahoma" w:hAnsi="Tahoma" w:cs="Tahoma"/>
                <w:b/>
                <w:bCs/>
                <w:color w:val="FFFFFF"/>
                <w:sz w:val="20"/>
                <w:szCs w:val="20"/>
              </w:rPr>
            </w:pPr>
            <w:r w:rsidRPr="002E29BE">
              <w:rPr>
                <w:rFonts w:ascii="Tahoma" w:hAnsi="Tahoma" w:cs="Tahoma"/>
                <w:b/>
                <w:bCs/>
                <w:color w:val="FFFFFF"/>
                <w:sz w:val="20"/>
                <w:szCs w:val="20"/>
              </w:rPr>
              <w:t>ΣΤΑΔΙΟ Β΄</w:t>
            </w:r>
            <w:r w:rsidR="00EF7CCD">
              <w:rPr>
                <w:rFonts w:ascii="Tahoma" w:hAnsi="Tahoma" w:cs="Tahoma"/>
                <w:b/>
                <w:bCs/>
                <w:color w:val="FFFFFF"/>
                <w:sz w:val="20"/>
                <w:szCs w:val="20"/>
              </w:rPr>
              <w:t xml:space="preserve">: </w:t>
            </w:r>
            <w:r w:rsidRPr="002E29BE">
              <w:rPr>
                <w:rFonts w:ascii="Tahoma" w:hAnsi="Tahoma" w:cs="Tahoma"/>
                <w:b/>
                <w:bCs/>
                <w:color w:val="FFFFFF"/>
                <w:sz w:val="20"/>
                <w:szCs w:val="20"/>
              </w:rPr>
              <w:t xml:space="preserve"> Αξιολόγηση των προτάσεων ανά ομάδα κριτηρίων</w:t>
            </w:r>
          </w:p>
        </w:tc>
      </w:tr>
      <w:tr w:rsidR="00684ADF" w:rsidRPr="002E29BE" w:rsidTr="00774946">
        <w:trPr>
          <w:trHeight w:val="885"/>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1</w:t>
            </w:r>
          </w:p>
        </w:tc>
        <w:tc>
          <w:tcPr>
            <w:tcW w:w="3707" w:type="dxa"/>
            <w:gridSpan w:val="2"/>
            <w:vMerge w:val="restart"/>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1</w:t>
            </w:r>
            <w:r w:rsidRPr="002E29BE">
              <w:rPr>
                <w:rFonts w:ascii="Tahoma" w:hAnsi="Tahoma" w:cs="Tahoma"/>
                <w:b/>
                <w:bCs/>
                <w:color w:val="000000"/>
                <w:sz w:val="20"/>
                <w:szCs w:val="20"/>
                <w:vertAlign w:val="superscript"/>
              </w:rPr>
              <w:t>Η</w:t>
            </w:r>
            <w:r w:rsidRPr="002E29BE">
              <w:rPr>
                <w:rFonts w:ascii="Tahoma" w:hAnsi="Tahoma" w:cs="Tahoma"/>
                <w:b/>
                <w:bCs/>
                <w:color w:val="000000"/>
                <w:sz w:val="20"/>
                <w:szCs w:val="20"/>
              </w:rPr>
              <w:t xml:space="preserve"> ΟΜΑΔΑ ΚΡΙΤΗΡΙΩΝ Πληρότητα και σαφήνεια του περιεχομένου της πρότασης</w:t>
            </w:r>
          </w:p>
        </w:tc>
        <w:tc>
          <w:tcPr>
            <w:tcW w:w="5670" w:type="dxa"/>
            <w:tcBorders>
              <w:top w:val="nil"/>
              <w:left w:val="nil"/>
              <w:bottom w:val="nil"/>
              <w:right w:val="nil"/>
            </w:tcBorders>
            <w:noWrap/>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Πληρότητα και σαφήνεια του φυσικού αντικειμένου της προτεινόμενης πράξης</w:t>
            </w:r>
          </w:p>
        </w:tc>
        <w:tc>
          <w:tcPr>
            <w:tcW w:w="2835" w:type="dxa"/>
            <w:tcBorders>
              <w:top w:val="nil"/>
              <w:left w:val="single" w:sz="4" w:space="0" w:color="auto"/>
              <w:bottom w:val="single" w:sz="4" w:space="0" w:color="auto"/>
              <w:right w:val="single" w:sz="4" w:space="0" w:color="auto"/>
            </w:tcBorders>
            <w:vAlign w:val="center"/>
          </w:tcPr>
          <w:p w:rsidR="00684ADF" w:rsidRPr="002E29BE" w:rsidRDefault="00684ADF" w:rsidP="009B53B8">
            <w:pPr>
              <w:spacing w:before="60" w:after="60"/>
              <w:jc w:val="center"/>
              <w:rPr>
                <w:rFonts w:ascii="Tahoma" w:hAnsi="Tahoma" w:cs="Tahoma"/>
                <w:color w:val="000000"/>
                <w:sz w:val="20"/>
                <w:szCs w:val="20"/>
              </w:rPr>
            </w:pPr>
            <w:r w:rsidRPr="002E29BE">
              <w:rPr>
                <w:rFonts w:ascii="Tahoma" w:hAnsi="Tahoma" w:cs="Tahoma"/>
                <w:color w:val="000000"/>
                <w:sz w:val="20"/>
                <w:szCs w:val="20"/>
              </w:rPr>
              <w:t>Προσδιορισμός τρόπου βαθμολόγησης από ΔΑ</w:t>
            </w:r>
            <w:r w:rsidR="00974F86">
              <w:rPr>
                <w:rFonts w:ascii="Tahoma" w:hAnsi="Tahoma" w:cs="Tahoma"/>
                <w:color w:val="000000"/>
                <w:sz w:val="20"/>
                <w:szCs w:val="20"/>
              </w:rPr>
              <w:t>/ΕΦ</w:t>
            </w:r>
            <w:r w:rsidR="0007307B">
              <w:rPr>
                <w:rFonts w:ascii="Tahoma" w:hAnsi="Tahoma" w:cs="Tahoma"/>
                <w:color w:val="000000"/>
                <w:sz w:val="20"/>
                <w:szCs w:val="20"/>
              </w:rPr>
              <w:t xml:space="preserve"> </w:t>
            </w:r>
          </w:p>
        </w:tc>
        <w:tc>
          <w:tcPr>
            <w:tcW w:w="1843" w:type="dxa"/>
            <w:tcBorders>
              <w:top w:val="nil"/>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035D04">
        <w:trPr>
          <w:trHeight w:val="601"/>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2</w:t>
            </w:r>
          </w:p>
        </w:tc>
        <w:tc>
          <w:tcPr>
            <w:tcW w:w="3707" w:type="dxa"/>
            <w:gridSpan w:val="2"/>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Ρεαλιστικότητα</w:t>
            </w:r>
            <w:r w:rsidR="0043539A">
              <w:rPr>
                <w:rFonts w:ascii="Tahoma" w:hAnsi="Tahoma" w:cs="Tahoma"/>
                <w:color w:val="000000"/>
                <w:sz w:val="20"/>
                <w:szCs w:val="20"/>
                <w:lang w:val="en-US"/>
              </w:rPr>
              <w:t xml:space="preserve"> </w:t>
            </w:r>
            <w:r w:rsidRPr="002E29BE">
              <w:rPr>
                <w:rFonts w:ascii="Tahoma" w:hAnsi="Tahoma" w:cs="Tahoma"/>
                <w:color w:val="000000"/>
                <w:sz w:val="20"/>
                <w:szCs w:val="20"/>
              </w:rPr>
              <w:t xml:space="preserve">του προϋπολογισμού </w:t>
            </w:r>
          </w:p>
        </w:tc>
        <w:tc>
          <w:tcPr>
            <w:tcW w:w="2835" w:type="dxa"/>
            <w:tcBorders>
              <w:top w:val="nil"/>
              <w:left w:val="nil"/>
              <w:bottom w:val="single" w:sz="4" w:space="0" w:color="auto"/>
              <w:right w:val="single" w:sz="4" w:space="0" w:color="auto"/>
            </w:tcBorders>
            <w:vAlign w:val="center"/>
          </w:tcPr>
          <w:p w:rsidR="00684ADF" w:rsidRPr="002E29BE" w:rsidRDefault="00A82694"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w:t>
            </w:r>
          </w:p>
        </w:tc>
        <w:tc>
          <w:tcPr>
            <w:tcW w:w="1843" w:type="dxa"/>
            <w:tcBorders>
              <w:top w:val="single" w:sz="4"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146DD">
        <w:trPr>
          <w:trHeight w:val="787"/>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3</w:t>
            </w:r>
          </w:p>
        </w:tc>
        <w:tc>
          <w:tcPr>
            <w:tcW w:w="3707" w:type="dxa"/>
            <w:gridSpan w:val="2"/>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Ρεαλιστικότητα του χρονοδιαγράμματος </w:t>
            </w:r>
          </w:p>
        </w:tc>
        <w:tc>
          <w:tcPr>
            <w:tcW w:w="2835" w:type="dxa"/>
            <w:tcBorders>
              <w:top w:val="nil"/>
              <w:left w:val="nil"/>
              <w:bottom w:val="single" w:sz="4" w:space="0" w:color="auto"/>
              <w:right w:val="single" w:sz="4" w:space="0" w:color="auto"/>
            </w:tcBorders>
            <w:vAlign w:val="center"/>
          </w:tcPr>
          <w:p w:rsidR="00684ADF" w:rsidRPr="002E29BE" w:rsidRDefault="00A82694"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w:t>
            </w:r>
          </w:p>
        </w:tc>
        <w:tc>
          <w:tcPr>
            <w:tcW w:w="1843" w:type="dxa"/>
            <w:tcBorders>
              <w:top w:val="nil"/>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210"/>
        </w:trPr>
        <w:tc>
          <w:tcPr>
            <w:tcW w:w="14482" w:type="dxa"/>
            <w:gridSpan w:val="6"/>
            <w:tcBorders>
              <w:top w:val="double" w:sz="6" w:space="0" w:color="auto"/>
              <w:left w:val="double" w:sz="6" w:space="0" w:color="auto"/>
              <w:bottom w:val="double" w:sz="6" w:space="0" w:color="auto"/>
              <w:right w:val="double" w:sz="6" w:space="0" w:color="000000"/>
            </w:tcBorders>
            <w:shd w:val="clear" w:color="000000" w:fill="D8D8D8"/>
            <w:noWrap/>
            <w:vAlign w:val="bottom"/>
          </w:tcPr>
          <w:p w:rsidR="00684ADF" w:rsidRPr="002E29BE" w:rsidRDefault="00684ADF" w:rsidP="002E29BE">
            <w:pPr>
              <w:spacing w:before="60" w:after="60"/>
              <w:ind w:left="4168"/>
              <w:jc w:val="left"/>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774946">
        <w:trPr>
          <w:trHeight w:val="465"/>
        </w:trPr>
        <w:tc>
          <w:tcPr>
            <w:tcW w:w="427" w:type="dxa"/>
            <w:tcBorders>
              <w:top w:val="double" w:sz="6" w:space="0" w:color="auto"/>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lastRenderedPageBreak/>
              <w:t>1</w:t>
            </w:r>
          </w:p>
        </w:tc>
        <w:tc>
          <w:tcPr>
            <w:tcW w:w="3707" w:type="dxa"/>
            <w:gridSpan w:val="2"/>
            <w:vMerge w:val="restart"/>
            <w:tcBorders>
              <w:top w:val="double" w:sz="6"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sz w:val="20"/>
                <w:szCs w:val="20"/>
              </w:rPr>
            </w:pPr>
            <w:r w:rsidRPr="002E29BE">
              <w:rPr>
                <w:rFonts w:ascii="Tahoma" w:hAnsi="Tahoma" w:cs="Tahoma"/>
                <w:b/>
                <w:bCs/>
                <w:color w:val="000000"/>
                <w:sz w:val="20"/>
                <w:szCs w:val="20"/>
              </w:rPr>
              <w:t>2</w:t>
            </w:r>
            <w:r w:rsidRPr="002E29BE">
              <w:rPr>
                <w:rFonts w:ascii="Tahoma" w:hAnsi="Tahoma" w:cs="Tahoma"/>
                <w:b/>
                <w:bCs/>
                <w:color w:val="000000"/>
                <w:sz w:val="20"/>
                <w:szCs w:val="20"/>
                <w:vertAlign w:val="superscript"/>
              </w:rPr>
              <w:t>Η</w:t>
            </w:r>
            <w:r w:rsidRPr="002E29BE">
              <w:rPr>
                <w:rFonts w:ascii="Tahoma" w:hAnsi="Tahoma" w:cs="Tahoma"/>
                <w:b/>
                <w:bCs/>
                <w:color w:val="000000"/>
                <w:sz w:val="20"/>
                <w:szCs w:val="20"/>
              </w:rPr>
              <w:t xml:space="preserve"> ΟΜΑΔΑ ΚΡΙΤΗΡΙΩΝ </w:t>
            </w:r>
            <w:r w:rsidRPr="002E29BE">
              <w:rPr>
                <w:rFonts w:ascii="Tahoma" w:hAnsi="Tahoma" w:cs="Tahoma"/>
                <w:b/>
                <w:sz w:val="20"/>
                <w:szCs w:val="20"/>
              </w:rPr>
              <w:t xml:space="preserve">Τήρηση θεσμικού πλαισίου και ενσωμάτωση οριζόντιων πολιτικών </w:t>
            </w:r>
          </w:p>
          <w:p w:rsidR="00684ADF" w:rsidRPr="002E29BE" w:rsidRDefault="00684ADF" w:rsidP="002E29BE">
            <w:pPr>
              <w:spacing w:before="60" w:after="60"/>
              <w:jc w:val="center"/>
              <w:rPr>
                <w:rFonts w:ascii="Tahoma" w:hAnsi="Tahoma" w:cs="Tahoma"/>
                <w:b/>
                <w:bCs/>
                <w:color w:val="000000"/>
                <w:sz w:val="20"/>
                <w:szCs w:val="20"/>
              </w:rPr>
            </w:pPr>
          </w:p>
        </w:tc>
        <w:tc>
          <w:tcPr>
            <w:tcW w:w="5670" w:type="dxa"/>
            <w:tcBorders>
              <w:top w:val="double" w:sz="6" w:space="0" w:color="auto"/>
              <w:left w:val="nil"/>
              <w:bottom w:val="single" w:sz="4" w:space="0" w:color="auto"/>
              <w:right w:val="single" w:sz="4" w:space="0" w:color="auto"/>
            </w:tcBorders>
            <w:vAlign w:val="bottom"/>
          </w:tcPr>
          <w:p w:rsidR="00684ADF" w:rsidRPr="0094602B" w:rsidRDefault="00684ADF" w:rsidP="002E29BE">
            <w:pPr>
              <w:spacing w:before="60" w:after="60"/>
              <w:jc w:val="left"/>
              <w:rPr>
                <w:rFonts w:ascii="Tahoma" w:hAnsi="Tahoma" w:cs="Tahoma"/>
                <w:sz w:val="20"/>
                <w:szCs w:val="20"/>
              </w:rPr>
            </w:pPr>
            <w:r w:rsidRPr="0094602B">
              <w:rPr>
                <w:rFonts w:ascii="Tahoma" w:hAnsi="Tahoma" w:cs="Tahoma"/>
                <w:sz w:val="20"/>
                <w:szCs w:val="20"/>
              </w:rPr>
              <w:t>Τήρηση εθνικών και κοινοτικών κανόνων ως προς τις δημόσιες συμβάσεις έργων, μελετών, προμηθειών και υπηρεσιών</w:t>
            </w:r>
            <w:r w:rsidR="00654335" w:rsidRPr="0094602B">
              <w:rPr>
                <w:rFonts w:ascii="Tahoma" w:hAnsi="Tahoma" w:cs="Tahoma"/>
                <w:sz w:val="20"/>
                <w:szCs w:val="20"/>
              </w:rPr>
              <w:t xml:space="preserve"> και εθνικών κανόνων για την απασχόληση προσωπικού</w:t>
            </w:r>
          </w:p>
        </w:tc>
        <w:tc>
          <w:tcPr>
            <w:tcW w:w="2835" w:type="dxa"/>
            <w:tcBorders>
              <w:top w:val="double" w:sz="6" w:space="0" w:color="auto"/>
              <w:left w:val="single" w:sz="4" w:space="0" w:color="auto"/>
              <w:bottom w:val="single" w:sz="4" w:space="0" w:color="auto"/>
              <w:right w:val="single" w:sz="4" w:space="0" w:color="auto"/>
            </w:tcBorders>
            <w:vAlign w:val="center"/>
          </w:tcPr>
          <w:p w:rsidR="003F0210" w:rsidRPr="0094602B" w:rsidRDefault="00684ADF" w:rsidP="00C15185">
            <w:pPr>
              <w:spacing w:before="60" w:after="60"/>
              <w:jc w:val="center"/>
              <w:rPr>
                <w:rFonts w:ascii="Tahoma" w:hAnsi="Tahoma" w:cs="Tahoma"/>
                <w:sz w:val="20"/>
                <w:szCs w:val="20"/>
              </w:rPr>
            </w:pPr>
            <w:r w:rsidRPr="0094602B">
              <w:rPr>
                <w:rFonts w:ascii="Tahoma" w:hAnsi="Tahoma" w:cs="Tahoma"/>
                <w:sz w:val="20"/>
                <w:szCs w:val="20"/>
              </w:rPr>
              <w:t xml:space="preserve">ναι/όχι </w:t>
            </w:r>
          </w:p>
        </w:tc>
        <w:tc>
          <w:tcPr>
            <w:tcW w:w="1843" w:type="dxa"/>
            <w:tcBorders>
              <w:top w:val="double" w:sz="6"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65"/>
        </w:trPr>
        <w:tc>
          <w:tcPr>
            <w:tcW w:w="427" w:type="dxa"/>
            <w:tcBorders>
              <w:top w:val="single" w:sz="4" w:space="0" w:color="auto"/>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2</w:t>
            </w:r>
          </w:p>
        </w:tc>
        <w:tc>
          <w:tcPr>
            <w:tcW w:w="3707" w:type="dxa"/>
            <w:gridSpan w:val="2"/>
            <w:vMerge/>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bottom"/>
          </w:tcPr>
          <w:p w:rsidR="00684ADF" w:rsidRPr="0094602B" w:rsidRDefault="00C755D1" w:rsidP="002E29BE">
            <w:pPr>
              <w:spacing w:before="60" w:after="60"/>
              <w:jc w:val="left"/>
              <w:rPr>
                <w:rFonts w:ascii="Tahoma" w:hAnsi="Tahoma" w:cs="Tahoma"/>
                <w:sz w:val="20"/>
                <w:szCs w:val="20"/>
              </w:rPr>
            </w:pPr>
            <w:r w:rsidRPr="0094602B">
              <w:rPr>
                <w:rFonts w:ascii="Tahoma" w:hAnsi="Tahoma" w:cs="Tahoma"/>
                <w:sz w:val="20"/>
                <w:szCs w:val="20"/>
              </w:rPr>
              <w:t>Η πράξη ενέχει στοιχεία κρατικής ενίσχυσης;</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94602B" w:rsidRDefault="00C755D1" w:rsidP="00521308">
            <w:pPr>
              <w:spacing w:before="60" w:after="60"/>
              <w:jc w:val="center"/>
              <w:rPr>
                <w:rFonts w:ascii="Tahoma" w:hAnsi="Tahoma" w:cs="Tahoma"/>
                <w:sz w:val="20"/>
                <w:szCs w:val="20"/>
              </w:rPr>
            </w:pPr>
            <w:r w:rsidRPr="0094602B">
              <w:rPr>
                <w:rFonts w:ascii="Tahoma" w:hAnsi="Tahoma" w:cs="Tahoma"/>
                <w:sz w:val="20"/>
                <w:szCs w:val="20"/>
              </w:rPr>
              <w:t>ναι/όχι</w:t>
            </w:r>
          </w:p>
        </w:tc>
        <w:tc>
          <w:tcPr>
            <w:tcW w:w="1843" w:type="dxa"/>
            <w:tcBorders>
              <w:top w:val="single" w:sz="4"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65"/>
        </w:trPr>
        <w:tc>
          <w:tcPr>
            <w:tcW w:w="427" w:type="dxa"/>
            <w:tcBorders>
              <w:top w:val="single" w:sz="4" w:space="0" w:color="auto"/>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3</w:t>
            </w:r>
          </w:p>
        </w:tc>
        <w:tc>
          <w:tcPr>
            <w:tcW w:w="3707" w:type="dxa"/>
            <w:gridSpan w:val="2"/>
            <w:vMerge/>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center"/>
          </w:tcPr>
          <w:p w:rsidR="00684ADF" w:rsidRPr="0094602B" w:rsidRDefault="00684ADF" w:rsidP="002E29BE">
            <w:pPr>
              <w:spacing w:before="60" w:after="60"/>
              <w:jc w:val="left"/>
              <w:rPr>
                <w:rFonts w:ascii="Tahoma" w:hAnsi="Tahoma" w:cs="Tahoma"/>
                <w:sz w:val="20"/>
                <w:szCs w:val="20"/>
              </w:rPr>
            </w:pPr>
            <w:r w:rsidRPr="0094602B">
              <w:rPr>
                <w:rFonts w:ascii="Tahoma" w:hAnsi="Tahoma" w:cs="Tahoma"/>
                <w:sz w:val="20"/>
                <w:szCs w:val="20"/>
              </w:rPr>
              <w:t>Αειφόρος ανάπτυξη</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94602B" w:rsidRDefault="00684ADF" w:rsidP="00C0385D">
            <w:pPr>
              <w:spacing w:before="60" w:after="60"/>
              <w:jc w:val="center"/>
              <w:rPr>
                <w:rFonts w:ascii="Tahoma" w:hAnsi="Tahoma" w:cs="Tahoma"/>
                <w:sz w:val="20"/>
                <w:szCs w:val="20"/>
              </w:rPr>
            </w:pPr>
            <w:r w:rsidRPr="0094602B">
              <w:rPr>
                <w:rFonts w:ascii="Tahoma" w:hAnsi="Tahoma" w:cs="Tahoma"/>
                <w:sz w:val="20"/>
                <w:szCs w:val="20"/>
              </w:rPr>
              <w:t xml:space="preserve">ναι/όχι </w:t>
            </w:r>
          </w:p>
        </w:tc>
        <w:tc>
          <w:tcPr>
            <w:tcW w:w="1843" w:type="dxa"/>
            <w:tcBorders>
              <w:top w:val="single" w:sz="4"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65"/>
        </w:trPr>
        <w:tc>
          <w:tcPr>
            <w:tcW w:w="427" w:type="dxa"/>
            <w:tcBorders>
              <w:top w:val="single" w:sz="4" w:space="0" w:color="auto"/>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4</w:t>
            </w:r>
          </w:p>
        </w:tc>
        <w:tc>
          <w:tcPr>
            <w:tcW w:w="3707" w:type="dxa"/>
            <w:gridSpan w:val="2"/>
            <w:vMerge/>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center"/>
          </w:tcPr>
          <w:p w:rsidR="00684ADF" w:rsidRPr="0094602B" w:rsidRDefault="00684ADF" w:rsidP="002E29BE">
            <w:pPr>
              <w:spacing w:before="60" w:after="60"/>
              <w:jc w:val="left"/>
              <w:rPr>
                <w:rFonts w:ascii="Tahoma" w:hAnsi="Tahoma" w:cs="Tahoma"/>
                <w:sz w:val="20"/>
                <w:szCs w:val="20"/>
              </w:rPr>
            </w:pPr>
            <w:r w:rsidRPr="0094602B">
              <w:rPr>
                <w:rFonts w:ascii="Tahoma" w:hAnsi="Tahoma" w:cs="Tahoma"/>
                <w:sz w:val="20"/>
                <w:szCs w:val="20"/>
              </w:rPr>
              <w:t>Προαγωγή της ισότητας ανδρών και γυναικών και της μη διάκρισης</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94602B" w:rsidRDefault="00684ADF" w:rsidP="00C0385D">
            <w:pPr>
              <w:spacing w:before="60" w:after="60"/>
              <w:jc w:val="center"/>
              <w:rPr>
                <w:rFonts w:ascii="Tahoma" w:hAnsi="Tahoma" w:cs="Tahoma"/>
                <w:sz w:val="20"/>
                <w:szCs w:val="20"/>
              </w:rPr>
            </w:pPr>
            <w:r w:rsidRPr="0094602B">
              <w:rPr>
                <w:rFonts w:ascii="Tahoma" w:hAnsi="Tahoma" w:cs="Tahoma"/>
                <w:sz w:val="20"/>
                <w:szCs w:val="20"/>
              </w:rPr>
              <w:t xml:space="preserve">ναι/όχι </w:t>
            </w:r>
          </w:p>
        </w:tc>
        <w:tc>
          <w:tcPr>
            <w:tcW w:w="1843" w:type="dxa"/>
            <w:tcBorders>
              <w:top w:val="single" w:sz="4"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65"/>
        </w:trPr>
        <w:tc>
          <w:tcPr>
            <w:tcW w:w="427" w:type="dxa"/>
            <w:tcBorders>
              <w:top w:val="single" w:sz="4" w:space="0" w:color="auto"/>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5</w:t>
            </w:r>
          </w:p>
        </w:tc>
        <w:tc>
          <w:tcPr>
            <w:tcW w:w="3707" w:type="dxa"/>
            <w:gridSpan w:val="2"/>
            <w:vMerge/>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sz w:val="20"/>
                <w:szCs w:val="20"/>
              </w:rPr>
            </w:pPr>
            <w:r w:rsidRPr="002E29BE">
              <w:rPr>
                <w:rFonts w:ascii="Tahoma" w:hAnsi="Tahoma" w:cs="Tahoma"/>
                <w:sz w:val="20"/>
                <w:szCs w:val="20"/>
              </w:rPr>
              <w:t>Εξασφάλιση της προσβασιμότητας των ατόμων με αναπηρία</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2E29BE" w:rsidRDefault="00684ADF" w:rsidP="00C0385D">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single" w:sz="4"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65"/>
        </w:trPr>
        <w:tc>
          <w:tcPr>
            <w:tcW w:w="14482" w:type="dxa"/>
            <w:gridSpan w:val="6"/>
            <w:tcBorders>
              <w:top w:val="double" w:sz="6" w:space="0" w:color="auto"/>
              <w:left w:val="double" w:sz="6" w:space="0" w:color="auto"/>
              <w:bottom w:val="single" w:sz="4" w:space="0" w:color="auto"/>
              <w:right w:val="double" w:sz="6" w:space="0" w:color="auto"/>
            </w:tcBorders>
            <w:shd w:val="clear" w:color="auto" w:fill="BFBFBF"/>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65"/>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1</w:t>
            </w:r>
          </w:p>
        </w:tc>
        <w:tc>
          <w:tcPr>
            <w:tcW w:w="3707" w:type="dxa"/>
            <w:gridSpan w:val="2"/>
            <w:vMerge w:val="restart"/>
            <w:tcBorders>
              <w:top w:val="nil"/>
              <w:left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3</w:t>
            </w:r>
            <w:r w:rsidRPr="002E29BE">
              <w:rPr>
                <w:rFonts w:ascii="Tahoma" w:hAnsi="Tahoma" w:cs="Tahoma"/>
                <w:b/>
                <w:bCs/>
                <w:color w:val="000000"/>
                <w:sz w:val="20"/>
                <w:szCs w:val="20"/>
                <w:vertAlign w:val="superscript"/>
              </w:rPr>
              <w:t>Η</w:t>
            </w:r>
            <w:r w:rsidRPr="002E29BE">
              <w:rPr>
                <w:rFonts w:ascii="Tahoma" w:hAnsi="Tahoma" w:cs="Tahoma"/>
                <w:b/>
                <w:bCs/>
                <w:color w:val="000000"/>
                <w:sz w:val="20"/>
                <w:szCs w:val="20"/>
              </w:rPr>
              <w:t xml:space="preserve"> ΟΜΑΔΑ ΚΡΙΤΗΡΙΩΝ Σκοπιμότητα πράξης </w:t>
            </w: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sz w:val="20"/>
                <w:szCs w:val="20"/>
              </w:rPr>
              <w:t>Αναγκαιότητα υλοποίησης της Πράξης</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Προσδιορισμός τρόπου βαθμολόγησης από ΔΑ</w:t>
            </w:r>
            <w:r w:rsidR="00974F86">
              <w:rPr>
                <w:rFonts w:ascii="Tahoma" w:hAnsi="Tahoma" w:cs="Tahoma"/>
                <w:color w:val="000000"/>
                <w:sz w:val="20"/>
                <w:szCs w:val="20"/>
              </w:rPr>
              <w:t>/ΕΦ</w:t>
            </w:r>
          </w:p>
        </w:tc>
        <w:tc>
          <w:tcPr>
            <w:tcW w:w="1843" w:type="dxa"/>
            <w:vMerge w:val="restart"/>
            <w:tcBorders>
              <w:top w:val="nil"/>
              <w:left w:val="nil"/>
              <w:right w:val="double" w:sz="6" w:space="0" w:color="auto"/>
            </w:tcBorders>
            <w:noWrap/>
            <w:vAlign w:val="center"/>
          </w:tcPr>
          <w:p w:rsidR="003F0210" w:rsidRPr="0074711E" w:rsidRDefault="00684ADF" w:rsidP="00C15185">
            <w:pPr>
              <w:jc w:val="left"/>
              <w:rPr>
                <w:rFonts w:ascii="Tahoma" w:hAnsi="Tahoma" w:cs="Tahoma"/>
                <w:color w:val="000000"/>
                <w:sz w:val="20"/>
                <w:szCs w:val="20"/>
              </w:rPr>
            </w:pPr>
            <w:r w:rsidRPr="0074711E">
              <w:rPr>
                <w:rFonts w:ascii="Tahoma" w:hAnsi="Tahoma" w:cs="Tahoma"/>
                <w:color w:val="000000"/>
                <w:sz w:val="20"/>
                <w:szCs w:val="20"/>
              </w:rPr>
              <w:t xml:space="preserve">Σε περίπτωση συγκριτικής αξιολόγησης η βαρύτητα </w:t>
            </w:r>
            <w:r w:rsidR="005607A7" w:rsidRPr="0074711E">
              <w:rPr>
                <w:rFonts w:ascii="Tahoma" w:hAnsi="Tahoma" w:cs="Tahoma"/>
                <w:color w:val="000000"/>
                <w:sz w:val="20"/>
                <w:szCs w:val="20"/>
              </w:rPr>
              <w:t xml:space="preserve">των βαθμολογούμενων κριτηρίων </w:t>
            </w:r>
            <w:r w:rsidRPr="0074711E">
              <w:rPr>
                <w:rFonts w:ascii="Tahoma" w:hAnsi="Tahoma" w:cs="Tahoma"/>
                <w:color w:val="000000"/>
                <w:sz w:val="20"/>
                <w:szCs w:val="20"/>
              </w:rPr>
              <w:t>της ομάδας αυτής θα πρέπει να είναι τουλάχιστον 50</w:t>
            </w:r>
            <w:r w:rsidR="00521308" w:rsidRPr="0074711E">
              <w:rPr>
                <w:rFonts w:ascii="Tahoma" w:hAnsi="Tahoma" w:cs="Tahoma"/>
                <w:color w:val="000000"/>
                <w:sz w:val="20"/>
                <w:szCs w:val="20"/>
              </w:rPr>
              <w:t xml:space="preserve">% </w:t>
            </w:r>
          </w:p>
        </w:tc>
      </w:tr>
      <w:tr w:rsidR="00684ADF" w:rsidRPr="002E29BE" w:rsidTr="00774946">
        <w:trPr>
          <w:trHeight w:val="465"/>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2</w:t>
            </w:r>
          </w:p>
        </w:tc>
        <w:tc>
          <w:tcPr>
            <w:tcW w:w="3707" w:type="dxa"/>
            <w:gridSpan w:val="2"/>
            <w:vMerge/>
            <w:tcBorders>
              <w:left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Αποτελεσματικότητα</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 με αντιστοίχιση σε ποσοτικές τιμές ή βαθμός</w:t>
            </w:r>
            <w:r w:rsidR="0074711E" w:rsidRPr="0074711E">
              <w:rPr>
                <w:rFonts w:ascii="Tahoma" w:hAnsi="Tahoma" w:cs="Tahoma"/>
                <w:color w:val="000000"/>
                <w:sz w:val="20"/>
                <w:szCs w:val="20"/>
              </w:rPr>
              <w:t xml:space="preserve"> </w:t>
            </w:r>
            <w:r w:rsidR="00B415CE" w:rsidRPr="002E29BE">
              <w:rPr>
                <w:rFonts w:ascii="Tahoma" w:hAnsi="Tahoma" w:cs="Tahoma"/>
                <w:i/>
                <w:color w:val="000000"/>
                <w:sz w:val="20"/>
                <w:szCs w:val="20"/>
              </w:rPr>
              <w:t>(εφόσον γίνεται χρήση του τύπου)</w:t>
            </w:r>
          </w:p>
        </w:tc>
        <w:tc>
          <w:tcPr>
            <w:tcW w:w="1843" w:type="dxa"/>
            <w:vMerge/>
            <w:tcBorders>
              <w:left w:val="nil"/>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660"/>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3</w:t>
            </w:r>
          </w:p>
        </w:tc>
        <w:tc>
          <w:tcPr>
            <w:tcW w:w="3707" w:type="dxa"/>
            <w:gridSpan w:val="2"/>
            <w:vMerge/>
            <w:tcBorders>
              <w:left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noWrap/>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Αποδοτικότητα</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 με αντιστοίχιση σε ποσοτικές τιμές ή βαθμός</w:t>
            </w:r>
            <w:r w:rsidR="0074711E" w:rsidRPr="0074711E">
              <w:rPr>
                <w:rFonts w:ascii="Tahoma" w:hAnsi="Tahoma" w:cs="Tahoma"/>
                <w:color w:val="000000"/>
                <w:sz w:val="20"/>
                <w:szCs w:val="20"/>
              </w:rPr>
              <w:t xml:space="preserve"> </w:t>
            </w:r>
            <w:r w:rsidR="00B415CE" w:rsidRPr="002E29BE">
              <w:rPr>
                <w:rFonts w:ascii="Tahoma" w:hAnsi="Tahoma" w:cs="Tahoma"/>
                <w:i/>
                <w:color w:val="000000"/>
                <w:sz w:val="20"/>
                <w:szCs w:val="20"/>
              </w:rPr>
              <w:t>(εφόσον γίνεται χρήση του τύπου)</w:t>
            </w:r>
          </w:p>
        </w:tc>
        <w:tc>
          <w:tcPr>
            <w:tcW w:w="1843" w:type="dxa"/>
            <w:vMerge/>
            <w:tcBorders>
              <w:left w:val="nil"/>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525"/>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4</w:t>
            </w:r>
          </w:p>
        </w:tc>
        <w:tc>
          <w:tcPr>
            <w:tcW w:w="3707" w:type="dxa"/>
            <w:gridSpan w:val="2"/>
            <w:vMerge/>
            <w:tcBorders>
              <w:left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noWrap/>
            <w:vAlign w:val="center"/>
          </w:tcPr>
          <w:p w:rsidR="00684ADF" w:rsidRPr="002E29BE" w:rsidRDefault="00654335"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Βιωσιμότητα, λ</w:t>
            </w:r>
            <w:r w:rsidR="00684ADF" w:rsidRPr="002E29BE">
              <w:rPr>
                <w:rFonts w:ascii="Tahoma" w:hAnsi="Tahoma" w:cs="Tahoma"/>
                <w:color w:val="000000"/>
                <w:sz w:val="20"/>
                <w:szCs w:val="20"/>
              </w:rPr>
              <w:t>ειτουργικότητα</w:t>
            </w:r>
            <w:r w:rsidRPr="002E29BE">
              <w:rPr>
                <w:rFonts w:ascii="Tahoma" w:hAnsi="Tahoma" w:cs="Tahoma"/>
                <w:color w:val="000000"/>
                <w:sz w:val="20"/>
                <w:szCs w:val="20"/>
              </w:rPr>
              <w:t>,</w:t>
            </w:r>
            <w:r w:rsidR="00684ADF" w:rsidRPr="002E29BE">
              <w:rPr>
                <w:rFonts w:ascii="Tahoma" w:hAnsi="Tahoma" w:cs="Tahoma"/>
                <w:color w:val="000000"/>
                <w:sz w:val="20"/>
                <w:szCs w:val="20"/>
              </w:rPr>
              <w:t xml:space="preserve"> αξιοποίηση </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2E29BE" w:rsidRDefault="00521308" w:rsidP="002E29BE">
            <w:pPr>
              <w:spacing w:before="60" w:after="60"/>
              <w:jc w:val="center"/>
              <w:rPr>
                <w:rFonts w:ascii="Tahoma" w:hAnsi="Tahoma" w:cs="Tahoma"/>
                <w:color w:val="000000"/>
                <w:sz w:val="20"/>
                <w:szCs w:val="20"/>
              </w:rPr>
            </w:pPr>
            <w:r>
              <w:rPr>
                <w:rFonts w:ascii="Tahoma" w:hAnsi="Tahoma" w:cs="Tahoma"/>
                <w:color w:val="000000"/>
                <w:sz w:val="20"/>
                <w:szCs w:val="20"/>
              </w:rPr>
              <w:t>ναι/ όχι</w:t>
            </w:r>
          </w:p>
        </w:tc>
        <w:tc>
          <w:tcPr>
            <w:tcW w:w="1843" w:type="dxa"/>
            <w:vMerge/>
            <w:tcBorders>
              <w:left w:val="nil"/>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80"/>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5</w:t>
            </w:r>
          </w:p>
        </w:tc>
        <w:tc>
          <w:tcPr>
            <w:tcW w:w="3707" w:type="dxa"/>
            <w:gridSpan w:val="2"/>
            <w:vMerge/>
            <w:tcBorders>
              <w:left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noWrap/>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Καινοτομία</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Προσδιορισμός τρόπου βαθμολόγησης από ΔΑ</w:t>
            </w:r>
            <w:r w:rsidR="00974F86">
              <w:rPr>
                <w:rFonts w:ascii="Tahoma" w:hAnsi="Tahoma" w:cs="Tahoma"/>
                <w:color w:val="000000"/>
                <w:sz w:val="20"/>
                <w:szCs w:val="20"/>
              </w:rPr>
              <w:t>/ΕΦ</w:t>
            </w:r>
          </w:p>
        </w:tc>
        <w:tc>
          <w:tcPr>
            <w:tcW w:w="1843" w:type="dxa"/>
            <w:vMerge/>
            <w:tcBorders>
              <w:left w:val="nil"/>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600"/>
        </w:trPr>
        <w:tc>
          <w:tcPr>
            <w:tcW w:w="427" w:type="dxa"/>
            <w:tcBorders>
              <w:top w:val="nil"/>
              <w:left w:val="double" w:sz="6" w:space="0" w:color="auto"/>
              <w:bottom w:val="double" w:sz="6"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6</w:t>
            </w:r>
          </w:p>
        </w:tc>
        <w:tc>
          <w:tcPr>
            <w:tcW w:w="3707" w:type="dxa"/>
            <w:gridSpan w:val="2"/>
            <w:vMerge/>
            <w:tcBorders>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double" w:sz="6" w:space="0" w:color="auto"/>
              <w:right w:val="single" w:sz="4" w:space="0" w:color="auto"/>
            </w:tcBorders>
            <w:noWrap/>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Συνέργεια και συμπληρωματικότητα της Πράξης</w:t>
            </w:r>
          </w:p>
        </w:tc>
        <w:tc>
          <w:tcPr>
            <w:tcW w:w="2835" w:type="dxa"/>
            <w:tcBorders>
              <w:top w:val="single" w:sz="4" w:space="0" w:color="auto"/>
              <w:left w:val="single" w:sz="4" w:space="0" w:color="auto"/>
              <w:bottom w:val="double" w:sz="6" w:space="0" w:color="000000"/>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Προσδιορισμός τρόπου βαθμολόγησης από ΔΑ</w:t>
            </w:r>
            <w:r w:rsidR="00974F86">
              <w:rPr>
                <w:rFonts w:ascii="Tahoma" w:hAnsi="Tahoma" w:cs="Tahoma"/>
                <w:color w:val="000000"/>
                <w:sz w:val="20"/>
                <w:szCs w:val="20"/>
              </w:rPr>
              <w:t>/ΕΦ</w:t>
            </w:r>
          </w:p>
        </w:tc>
        <w:tc>
          <w:tcPr>
            <w:tcW w:w="1843" w:type="dxa"/>
            <w:vMerge/>
            <w:tcBorders>
              <w:left w:val="nil"/>
              <w:bottom w:val="double" w:sz="6"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240"/>
        </w:trPr>
        <w:tc>
          <w:tcPr>
            <w:tcW w:w="14482" w:type="dxa"/>
            <w:gridSpan w:val="6"/>
            <w:tcBorders>
              <w:top w:val="double" w:sz="6" w:space="0" w:color="auto"/>
              <w:left w:val="double" w:sz="6" w:space="0" w:color="auto"/>
              <w:bottom w:val="double" w:sz="6" w:space="0" w:color="auto"/>
              <w:right w:val="double" w:sz="6" w:space="0" w:color="000000"/>
            </w:tcBorders>
            <w:shd w:val="clear" w:color="000000" w:fill="D8D8D8"/>
            <w:noWrap/>
            <w:vAlign w:val="bottom"/>
          </w:tcPr>
          <w:p w:rsidR="00684ADF" w:rsidRPr="002E29BE" w:rsidRDefault="00684ADF" w:rsidP="002E29BE">
            <w:pPr>
              <w:spacing w:before="60" w:after="60"/>
              <w:ind w:left="4168"/>
              <w:jc w:val="left"/>
              <w:rPr>
                <w:rFonts w:ascii="Tahoma" w:hAnsi="Tahoma" w:cs="Tahoma"/>
                <w:color w:val="000000"/>
                <w:sz w:val="20"/>
                <w:szCs w:val="20"/>
              </w:rPr>
            </w:pPr>
          </w:p>
        </w:tc>
      </w:tr>
      <w:tr w:rsidR="00684ADF" w:rsidRPr="002E29BE" w:rsidTr="00774946">
        <w:trPr>
          <w:trHeight w:val="1020"/>
        </w:trPr>
        <w:tc>
          <w:tcPr>
            <w:tcW w:w="427" w:type="dxa"/>
            <w:tcBorders>
              <w:top w:val="nil"/>
              <w:left w:val="double" w:sz="6" w:space="0" w:color="auto"/>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1</w:t>
            </w:r>
          </w:p>
        </w:tc>
        <w:tc>
          <w:tcPr>
            <w:tcW w:w="3707" w:type="dxa"/>
            <w:gridSpan w:val="2"/>
            <w:vMerge w:val="restart"/>
            <w:tcBorders>
              <w:top w:val="double" w:sz="6" w:space="0" w:color="auto"/>
              <w:left w:val="double" w:sz="6" w:space="0" w:color="auto"/>
              <w:bottom w:val="single" w:sz="4" w:space="0" w:color="auto"/>
              <w:right w:val="single" w:sz="4" w:space="0" w:color="auto"/>
            </w:tcBorders>
            <w:noWrap/>
            <w:vAlign w:val="center"/>
          </w:tcPr>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4</w:t>
            </w:r>
            <w:r w:rsidRPr="002E29BE">
              <w:rPr>
                <w:rFonts w:ascii="Tahoma" w:hAnsi="Tahoma" w:cs="Tahoma"/>
                <w:b/>
                <w:bCs/>
                <w:color w:val="000000"/>
                <w:sz w:val="20"/>
                <w:szCs w:val="20"/>
                <w:vertAlign w:val="superscript"/>
              </w:rPr>
              <w:t>Η</w:t>
            </w:r>
            <w:r w:rsidRPr="002E29BE">
              <w:rPr>
                <w:rFonts w:ascii="Tahoma" w:hAnsi="Tahoma" w:cs="Tahoma"/>
                <w:b/>
                <w:bCs/>
                <w:color w:val="000000"/>
                <w:sz w:val="20"/>
                <w:szCs w:val="20"/>
              </w:rPr>
              <w:t xml:space="preserve"> ΟΜΑΔΑ ΚΡΙΤΗΡΙΩΝ </w:t>
            </w:r>
          </w:p>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Ωριμότητα πράξης</w:t>
            </w:r>
          </w:p>
        </w:tc>
        <w:tc>
          <w:tcPr>
            <w:tcW w:w="5670" w:type="dxa"/>
            <w:tcBorders>
              <w:top w:val="double" w:sz="6" w:space="0" w:color="auto"/>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Στάδιο εξέλιξης των απαιτούμενων προπαρασκευαστικών ενεργειών</w:t>
            </w:r>
          </w:p>
        </w:tc>
        <w:tc>
          <w:tcPr>
            <w:tcW w:w="2835" w:type="dxa"/>
            <w:tcBorders>
              <w:top w:val="double" w:sz="6" w:space="0" w:color="auto"/>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 με αντιστοίχιση σε ποσοτικές τιμές ή βαθμός</w:t>
            </w:r>
          </w:p>
        </w:tc>
        <w:tc>
          <w:tcPr>
            <w:tcW w:w="1843" w:type="dxa"/>
            <w:tcBorders>
              <w:top w:val="nil"/>
              <w:left w:val="single" w:sz="4" w:space="0" w:color="auto"/>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1065"/>
        </w:trPr>
        <w:tc>
          <w:tcPr>
            <w:tcW w:w="427" w:type="dxa"/>
            <w:tcBorders>
              <w:top w:val="nil"/>
              <w:left w:val="double" w:sz="6" w:space="0" w:color="auto"/>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2</w:t>
            </w:r>
          </w:p>
        </w:tc>
        <w:tc>
          <w:tcPr>
            <w:tcW w:w="3707" w:type="dxa"/>
            <w:gridSpan w:val="2"/>
            <w:vMerge/>
            <w:tcBorders>
              <w:top w:val="single" w:sz="4" w:space="0" w:color="auto"/>
              <w:left w:val="double" w:sz="6" w:space="0" w:color="auto"/>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sz w:val="20"/>
                <w:szCs w:val="20"/>
              </w:rPr>
              <w:t>Βαθμός προόδου διοικητικών ή άλλων ενεργειών</w:t>
            </w:r>
          </w:p>
        </w:tc>
        <w:tc>
          <w:tcPr>
            <w:tcW w:w="2835" w:type="dxa"/>
            <w:tcBorders>
              <w:top w:val="single" w:sz="4" w:space="0" w:color="auto"/>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 με αντιστοίχιση σε ποσοτικές τιμές ή βαθμός</w:t>
            </w:r>
          </w:p>
        </w:tc>
        <w:tc>
          <w:tcPr>
            <w:tcW w:w="1843" w:type="dxa"/>
            <w:tcBorders>
              <w:top w:val="single" w:sz="4" w:space="0" w:color="auto"/>
              <w:left w:val="single" w:sz="4" w:space="0" w:color="auto"/>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31"/>
        </w:trPr>
        <w:tc>
          <w:tcPr>
            <w:tcW w:w="14482" w:type="dxa"/>
            <w:gridSpan w:val="6"/>
            <w:tcBorders>
              <w:top w:val="double" w:sz="6" w:space="0" w:color="auto"/>
              <w:left w:val="double" w:sz="6" w:space="0" w:color="auto"/>
              <w:bottom w:val="double" w:sz="6" w:space="0" w:color="auto"/>
              <w:right w:val="double" w:sz="6" w:space="0" w:color="auto"/>
            </w:tcBorders>
            <w:shd w:val="clear" w:color="auto" w:fill="D9D9D9"/>
            <w:noWrap/>
            <w:vAlign w:val="center"/>
          </w:tcPr>
          <w:p w:rsidR="00684ADF" w:rsidRPr="002E29BE" w:rsidRDefault="00684ADF" w:rsidP="002E29BE">
            <w:pPr>
              <w:spacing w:before="60" w:after="60"/>
              <w:jc w:val="center"/>
              <w:rPr>
                <w:rFonts w:ascii="Tahoma" w:hAnsi="Tahoma" w:cs="Tahoma"/>
                <w:color w:val="000000"/>
                <w:sz w:val="20"/>
                <w:szCs w:val="20"/>
              </w:rPr>
            </w:pPr>
          </w:p>
        </w:tc>
      </w:tr>
      <w:tr w:rsidR="00684ADF" w:rsidRPr="002E29BE" w:rsidTr="00774946">
        <w:trPr>
          <w:trHeight w:val="547"/>
        </w:trPr>
        <w:tc>
          <w:tcPr>
            <w:tcW w:w="427" w:type="dxa"/>
            <w:tcBorders>
              <w:top w:val="double" w:sz="6" w:space="0" w:color="auto"/>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1</w:t>
            </w:r>
          </w:p>
        </w:tc>
        <w:tc>
          <w:tcPr>
            <w:tcW w:w="3707" w:type="dxa"/>
            <w:gridSpan w:val="2"/>
            <w:vMerge w:val="restart"/>
            <w:tcBorders>
              <w:top w:val="double" w:sz="6"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5</w:t>
            </w:r>
            <w:r w:rsidRPr="00115469">
              <w:rPr>
                <w:rFonts w:ascii="Tahoma" w:hAnsi="Tahoma" w:cs="Tahoma"/>
                <w:b/>
                <w:bCs/>
                <w:color w:val="000000"/>
                <w:sz w:val="20"/>
                <w:szCs w:val="20"/>
                <w:vertAlign w:val="superscript"/>
              </w:rPr>
              <w:t>Η</w:t>
            </w:r>
            <w:r w:rsidRPr="002E29BE">
              <w:rPr>
                <w:rFonts w:ascii="Tahoma" w:hAnsi="Tahoma" w:cs="Tahoma"/>
                <w:b/>
                <w:bCs/>
                <w:color w:val="000000"/>
                <w:sz w:val="20"/>
                <w:szCs w:val="20"/>
              </w:rPr>
              <w:t xml:space="preserve"> ΟΜΑΔΑ ΚΡΙΤΗΡΙΩΝ </w:t>
            </w:r>
          </w:p>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Διοικητική,</w:t>
            </w:r>
            <w:r w:rsidR="00B52D2B">
              <w:rPr>
                <w:rFonts w:ascii="Tahoma" w:hAnsi="Tahoma" w:cs="Tahoma"/>
                <w:b/>
                <w:bCs/>
                <w:color w:val="000000"/>
                <w:sz w:val="20"/>
                <w:szCs w:val="20"/>
              </w:rPr>
              <w:t xml:space="preserve"> </w:t>
            </w:r>
            <w:r w:rsidRPr="002E29BE">
              <w:rPr>
                <w:rFonts w:ascii="Tahoma" w:hAnsi="Tahoma" w:cs="Tahoma"/>
                <w:b/>
                <w:bCs/>
                <w:color w:val="000000"/>
                <w:sz w:val="20"/>
                <w:szCs w:val="20"/>
              </w:rPr>
              <w:t>Επιχειρησιακή</w:t>
            </w:r>
            <w:r w:rsidR="00B52D2B">
              <w:rPr>
                <w:rFonts w:ascii="Tahoma" w:hAnsi="Tahoma" w:cs="Tahoma"/>
                <w:b/>
                <w:bCs/>
                <w:color w:val="000000"/>
                <w:sz w:val="20"/>
                <w:szCs w:val="20"/>
              </w:rPr>
              <w:t xml:space="preserve"> </w:t>
            </w:r>
            <w:r w:rsidRPr="002E29BE">
              <w:rPr>
                <w:rFonts w:ascii="Tahoma" w:hAnsi="Tahoma" w:cs="Tahoma"/>
                <w:b/>
                <w:bCs/>
                <w:color w:val="000000"/>
                <w:sz w:val="20"/>
                <w:szCs w:val="20"/>
              </w:rPr>
              <w:t>&amp;</w:t>
            </w:r>
            <w:r w:rsidR="00B52D2B">
              <w:rPr>
                <w:rFonts w:ascii="Tahoma" w:hAnsi="Tahoma" w:cs="Tahoma"/>
                <w:b/>
                <w:bCs/>
                <w:color w:val="000000"/>
                <w:sz w:val="20"/>
                <w:szCs w:val="20"/>
              </w:rPr>
              <w:t xml:space="preserve"> </w:t>
            </w:r>
            <w:r w:rsidRPr="002E29BE">
              <w:rPr>
                <w:rFonts w:ascii="Tahoma" w:hAnsi="Tahoma" w:cs="Tahoma"/>
                <w:b/>
                <w:bCs/>
                <w:color w:val="000000"/>
                <w:sz w:val="20"/>
                <w:szCs w:val="20"/>
              </w:rPr>
              <w:t>Χρηματοοικονομική ικανότητα δυνητικού δικαιούχου</w:t>
            </w:r>
          </w:p>
        </w:tc>
        <w:tc>
          <w:tcPr>
            <w:tcW w:w="5670" w:type="dxa"/>
            <w:tcBorders>
              <w:top w:val="double" w:sz="6" w:space="0" w:color="auto"/>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Διοικητική ικανότητα </w:t>
            </w:r>
          </w:p>
        </w:tc>
        <w:tc>
          <w:tcPr>
            <w:tcW w:w="2835" w:type="dxa"/>
            <w:tcBorders>
              <w:top w:val="double" w:sz="6" w:space="0" w:color="auto"/>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w:t>
            </w:r>
          </w:p>
        </w:tc>
        <w:tc>
          <w:tcPr>
            <w:tcW w:w="1843" w:type="dxa"/>
            <w:tcBorders>
              <w:top w:val="double" w:sz="6"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690"/>
        </w:trPr>
        <w:tc>
          <w:tcPr>
            <w:tcW w:w="427" w:type="dxa"/>
            <w:tcBorders>
              <w:top w:val="single" w:sz="4" w:space="0" w:color="auto"/>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2</w:t>
            </w:r>
          </w:p>
        </w:tc>
        <w:tc>
          <w:tcPr>
            <w:tcW w:w="3707" w:type="dxa"/>
            <w:gridSpan w:val="2"/>
            <w:vMerge/>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Επιχειρησιακή ικανότητα </w:t>
            </w:r>
          </w:p>
        </w:tc>
        <w:tc>
          <w:tcPr>
            <w:tcW w:w="2835" w:type="dxa"/>
            <w:tcBorders>
              <w:top w:val="single" w:sz="4" w:space="0" w:color="auto"/>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Προσδιορισμός τρόπου βαθμολόγησης από ΔΑ</w:t>
            </w:r>
          </w:p>
        </w:tc>
        <w:tc>
          <w:tcPr>
            <w:tcW w:w="1843" w:type="dxa"/>
            <w:tcBorders>
              <w:top w:val="single" w:sz="4"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700"/>
        </w:trPr>
        <w:tc>
          <w:tcPr>
            <w:tcW w:w="427" w:type="dxa"/>
            <w:tcBorders>
              <w:top w:val="single" w:sz="4" w:space="0" w:color="auto"/>
              <w:left w:val="double" w:sz="6" w:space="0" w:color="auto"/>
              <w:bottom w:val="double" w:sz="6"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3</w:t>
            </w:r>
          </w:p>
        </w:tc>
        <w:tc>
          <w:tcPr>
            <w:tcW w:w="3707" w:type="dxa"/>
            <w:gridSpan w:val="2"/>
            <w:vMerge/>
            <w:tcBorders>
              <w:top w:val="single" w:sz="4" w:space="0" w:color="auto"/>
              <w:left w:val="single" w:sz="4" w:space="0" w:color="auto"/>
              <w:bottom w:val="double" w:sz="6" w:space="0" w:color="auto"/>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single" w:sz="4" w:space="0" w:color="auto"/>
              <w:left w:val="nil"/>
              <w:bottom w:val="double" w:sz="6"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Χρηματοοικονομική ικανότητα</w:t>
            </w:r>
          </w:p>
        </w:tc>
        <w:tc>
          <w:tcPr>
            <w:tcW w:w="2835" w:type="dxa"/>
            <w:tcBorders>
              <w:top w:val="single" w:sz="4" w:space="0" w:color="auto"/>
              <w:left w:val="nil"/>
              <w:bottom w:val="double" w:sz="6" w:space="0" w:color="auto"/>
              <w:right w:val="single" w:sz="4" w:space="0" w:color="auto"/>
            </w:tcBorders>
            <w:vAlign w:val="center"/>
          </w:tcPr>
          <w:p w:rsidR="003F0210" w:rsidRDefault="00974F86">
            <w:pPr>
              <w:rPr>
                <w:rFonts w:ascii="Tahoma" w:hAnsi="Tahoma" w:cs="Tahoma"/>
                <w:color w:val="000000"/>
                <w:sz w:val="20"/>
                <w:szCs w:val="20"/>
              </w:rPr>
            </w:pPr>
            <w:r>
              <w:rPr>
                <w:rFonts w:ascii="Tahoma" w:hAnsi="Tahoma" w:cs="Tahoma"/>
                <w:color w:val="000000"/>
                <w:sz w:val="20"/>
                <w:szCs w:val="20"/>
              </w:rPr>
              <w:t>ναι/όχι ή δεν εφαρμόζεται</w:t>
            </w:r>
          </w:p>
        </w:tc>
        <w:tc>
          <w:tcPr>
            <w:tcW w:w="1843" w:type="dxa"/>
            <w:tcBorders>
              <w:top w:val="single" w:sz="4" w:space="0" w:color="auto"/>
              <w:left w:val="nil"/>
              <w:bottom w:val="double" w:sz="6"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bl>
    <w:p w:rsidR="00684ADF" w:rsidRPr="002E29BE" w:rsidRDefault="00684ADF" w:rsidP="002E29BE">
      <w:pPr>
        <w:spacing w:after="120" w:line="280" w:lineRule="atLeast"/>
        <w:rPr>
          <w:rFonts w:ascii="Tahoma" w:hAnsi="Tahoma" w:cs="Tahoma"/>
          <w:sz w:val="20"/>
          <w:szCs w:val="20"/>
        </w:rPr>
      </w:pPr>
    </w:p>
    <w:sectPr w:rsidR="00684ADF" w:rsidRPr="002E29BE" w:rsidSect="00035D04">
      <w:headerReference w:type="even" r:id="rId15"/>
      <w:headerReference w:type="default" r:id="rId16"/>
      <w:footerReference w:type="default" r:id="rId17"/>
      <w:headerReference w:type="first" r:id="rId18"/>
      <w:pgSz w:w="16838" w:h="11906" w:orient="landscape"/>
      <w:pgMar w:top="993" w:right="1021" w:bottom="991"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8BC" w:rsidRDefault="00AA08BC" w:rsidP="00882E5E">
      <w:r>
        <w:separator/>
      </w:r>
    </w:p>
  </w:endnote>
  <w:endnote w:type="continuationSeparator" w:id="0">
    <w:p w:rsidR="00AA08BC" w:rsidRDefault="00AA08BC" w:rsidP="00882E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099" w:rsidRDefault="004F309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31" w:type="dxa"/>
      <w:jc w:val="center"/>
      <w:tblBorders>
        <w:top w:val="single" w:sz="4" w:space="0" w:color="auto"/>
      </w:tblBorders>
      <w:tblLook w:val="01E0"/>
    </w:tblPr>
    <w:tblGrid>
      <w:gridCol w:w="2249"/>
      <w:gridCol w:w="3984"/>
      <w:gridCol w:w="2798"/>
    </w:tblGrid>
    <w:tr w:rsidR="00DE61A8" w:rsidRPr="00C54013" w:rsidTr="00397128">
      <w:trPr>
        <w:jc w:val="center"/>
      </w:trPr>
      <w:tc>
        <w:tcPr>
          <w:tcW w:w="2249" w:type="dxa"/>
          <w:shd w:val="clear" w:color="auto" w:fill="auto"/>
        </w:tcPr>
        <w:p w:rsidR="00DE61A8" w:rsidRDefault="00DE61A8" w:rsidP="00D155C2">
          <w:pPr>
            <w:jc w:val="left"/>
            <w:rPr>
              <w:rFonts w:ascii="Tahoma" w:hAnsi="Tahoma" w:cs="Tahoma"/>
              <w:bCs/>
              <w:sz w:val="16"/>
              <w:szCs w:val="16"/>
            </w:rPr>
          </w:pPr>
          <w:r>
            <w:rPr>
              <w:rFonts w:ascii="Tahoma" w:hAnsi="Tahoma" w:cs="Tahoma"/>
              <w:bCs/>
              <w:sz w:val="16"/>
              <w:szCs w:val="16"/>
            </w:rPr>
            <w:t>Οδηγός: Ο.Ι.1_1</w:t>
          </w:r>
        </w:p>
        <w:p w:rsidR="00DE61A8" w:rsidRDefault="00DE61A8" w:rsidP="00D155C2">
          <w:pPr>
            <w:spacing w:before="0"/>
            <w:jc w:val="left"/>
            <w:rPr>
              <w:rFonts w:ascii="Tahoma" w:hAnsi="Tahoma" w:cs="Tahoma"/>
              <w:bCs/>
              <w:sz w:val="16"/>
              <w:szCs w:val="16"/>
            </w:rPr>
          </w:pPr>
          <w:r>
            <w:rPr>
              <w:rFonts w:ascii="Tahoma" w:hAnsi="Tahoma" w:cs="Tahoma"/>
              <w:bCs/>
              <w:sz w:val="16"/>
              <w:szCs w:val="16"/>
            </w:rPr>
            <w:t>Έκδοση:</w:t>
          </w:r>
          <w:r w:rsidRPr="00D155C2">
            <w:rPr>
              <w:rFonts w:ascii="Tahoma" w:hAnsi="Tahoma" w:cs="Tahoma"/>
              <w:bCs/>
              <w:sz w:val="16"/>
              <w:szCs w:val="16"/>
            </w:rPr>
            <w:t xml:space="preserve"> </w:t>
          </w:r>
          <w:r>
            <w:rPr>
              <w:rFonts w:ascii="Tahoma" w:hAnsi="Tahoma" w:cs="Tahoma"/>
              <w:bCs/>
              <w:sz w:val="16"/>
              <w:szCs w:val="16"/>
            </w:rPr>
            <w:t>1</w:t>
          </w:r>
          <w:r>
            <w:rPr>
              <w:rFonts w:ascii="Tahoma" w:hAnsi="Tahoma" w:cs="Tahoma"/>
              <w:bCs/>
              <w:sz w:val="16"/>
              <w:szCs w:val="16"/>
              <w:vertAlign w:val="superscript"/>
            </w:rPr>
            <w:t>η</w:t>
          </w:r>
        </w:p>
        <w:p w:rsidR="00DE61A8" w:rsidRPr="00AB467C" w:rsidRDefault="00DE61A8" w:rsidP="004F3099">
          <w:pPr>
            <w:spacing w:before="0"/>
            <w:jc w:val="left"/>
            <w:rPr>
              <w:rFonts w:ascii="Tahoma" w:hAnsi="Tahoma" w:cs="Tahoma"/>
              <w:bCs/>
              <w:szCs w:val="20"/>
              <w:lang w:val="en-US"/>
            </w:rPr>
          </w:pPr>
          <w:proofErr w:type="spellStart"/>
          <w:r>
            <w:rPr>
              <w:rFonts w:ascii="Tahoma" w:hAnsi="Tahoma" w:cs="Tahoma"/>
              <w:bCs/>
              <w:sz w:val="16"/>
              <w:szCs w:val="16"/>
            </w:rPr>
            <w:t>Ημ</w:t>
          </w:r>
          <w:proofErr w:type="spellEnd"/>
          <w:r>
            <w:rPr>
              <w:rFonts w:ascii="Tahoma" w:hAnsi="Tahoma" w:cs="Tahoma"/>
              <w:bCs/>
              <w:sz w:val="16"/>
              <w:szCs w:val="16"/>
            </w:rPr>
            <w:t>. Έκδοσης:</w:t>
          </w:r>
          <w:r w:rsidR="00AB467C">
            <w:rPr>
              <w:rFonts w:ascii="Tahoma" w:hAnsi="Tahoma" w:cs="Tahoma"/>
              <w:bCs/>
              <w:sz w:val="16"/>
              <w:szCs w:val="16"/>
            </w:rPr>
            <w:t xml:space="preserve"> </w:t>
          </w:r>
          <w:r w:rsidR="004F3099">
            <w:rPr>
              <w:rFonts w:ascii="Tahoma" w:hAnsi="Tahoma" w:cs="Tahoma"/>
              <w:bCs/>
              <w:sz w:val="16"/>
              <w:szCs w:val="16"/>
              <w:lang w:val="en-US"/>
            </w:rPr>
            <w:t>8</w:t>
          </w:r>
          <w:r w:rsidR="00AB467C">
            <w:rPr>
              <w:rFonts w:ascii="Tahoma" w:hAnsi="Tahoma" w:cs="Tahoma"/>
              <w:bCs/>
              <w:sz w:val="16"/>
              <w:szCs w:val="16"/>
            </w:rPr>
            <w:t>.</w:t>
          </w:r>
          <w:r w:rsidR="004F3099">
            <w:rPr>
              <w:rFonts w:ascii="Tahoma" w:hAnsi="Tahoma" w:cs="Tahoma"/>
              <w:bCs/>
              <w:sz w:val="16"/>
              <w:szCs w:val="16"/>
              <w:lang w:val="en-US"/>
            </w:rPr>
            <w:t>5</w:t>
          </w:r>
          <w:r w:rsidRPr="00E259A5">
            <w:rPr>
              <w:rFonts w:ascii="Tahoma" w:hAnsi="Tahoma" w:cs="Tahoma"/>
              <w:bCs/>
              <w:sz w:val="16"/>
              <w:szCs w:val="16"/>
            </w:rPr>
            <w:t>.201</w:t>
          </w:r>
          <w:r w:rsidR="00AB467C">
            <w:rPr>
              <w:rFonts w:ascii="Tahoma" w:hAnsi="Tahoma" w:cs="Tahoma"/>
              <w:bCs/>
              <w:sz w:val="16"/>
              <w:szCs w:val="16"/>
              <w:lang w:val="en-US"/>
            </w:rPr>
            <w:t>7</w:t>
          </w:r>
        </w:p>
      </w:tc>
      <w:tc>
        <w:tcPr>
          <w:tcW w:w="3984" w:type="dxa"/>
          <w:shd w:val="clear" w:color="auto" w:fill="auto"/>
          <w:vAlign w:val="center"/>
        </w:tcPr>
        <w:p w:rsidR="00DE61A8" w:rsidRPr="004A0C54" w:rsidRDefault="00DE61A8" w:rsidP="00397128">
          <w:pPr>
            <w:spacing w:before="0"/>
            <w:jc w:val="center"/>
            <w:rPr>
              <w:rFonts w:ascii="Tahoma" w:hAnsi="Tahoma" w:cs="Tahoma"/>
              <w:b/>
              <w:bCs/>
              <w:sz w:val="16"/>
              <w:szCs w:val="16"/>
            </w:rPr>
          </w:pPr>
          <w:r w:rsidRPr="004A0C54">
            <w:rPr>
              <w:rFonts w:ascii="Tahoma" w:hAnsi="Tahoma" w:cs="Tahoma"/>
              <w:b/>
              <w:bCs/>
              <w:sz w:val="16"/>
              <w:szCs w:val="16"/>
            </w:rPr>
            <w:t xml:space="preserve">- </w:t>
          </w:r>
          <w:r w:rsidR="00F4788E" w:rsidRPr="004A0C54">
            <w:rPr>
              <w:rFonts w:ascii="Tahoma" w:hAnsi="Tahoma" w:cs="Tahoma"/>
              <w:b/>
              <w:bCs/>
              <w:sz w:val="16"/>
              <w:szCs w:val="16"/>
            </w:rPr>
            <w:fldChar w:fldCharType="begin"/>
          </w:r>
          <w:r w:rsidRPr="004A0C54">
            <w:rPr>
              <w:rFonts w:ascii="Tahoma" w:hAnsi="Tahoma" w:cs="Tahoma"/>
              <w:b/>
              <w:bCs/>
              <w:sz w:val="16"/>
              <w:szCs w:val="16"/>
            </w:rPr>
            <w:instrText xml:space="preserve"> PAGE </w:instrText>
          </w:r>
          <w:r w:rsidR="00F4788E" w:rsidRPr="004A0C54">
            <w:rPr>
              <w:rFonts w:ascii="Tahoma" w:hAnsi="Tahoma" w:cs="Tahoma"/>
              <w:b/>
              <w:bCs/>
              <w:sz w:val="16"/>
              <w:szCs w:val="16"/>
            </w:rPr>
            <w:fldChar w:fldCharType="separate"/>
          </w:r>
          <w:r w:rsidR="001A65E5">
            <w:rPr>
              <w:rFonts w:ascii="Tahoma" w:hAnsi="Tahoma" w:cs="Tahoma"/>
              <w:b/>
              <w:bCs/>
              <w:noProof/>
              <w:sz w:val="16"/>
              <w:szCs w:val="16"/>
            </w:rPr>
            <w:t>2</w:t>
          </w:r>
          <w:r w:rsidR="00F4788E" w:rsidRPr="004A0C54">
            <w:rPr>
              <w:rFonts w:ascii="Tahoma" w:hAnsi="Tahoma" w:cs="Tahoma"/>
              <w:b/>
              <w:bCs/>
              <w:sz w:val="16"/>
              <w:szCs w:val="16"/>
            </w:rPr>
            <w:fldChar w:fldCharType="end"/>
          </w:r>
          <w:r w:rsidRPr="004A0C54">
            <w:rPr>
              <w:rFonts w:ascii="Tahoma" w:hAnsi="Tahoma" w:cs="Tahoma"/>
              <w:b/>
              <w:bCs/>
              <w:sz w:val="16"/>
              <w:szCs w:val="16"/>
            </w:rPr>
            <w:t xml:space="preserve"> -</w:t>
          </w:r>
        </w:p>
      </w:tc>
      <w:tc>
        <w:tcPr>
          <w:tcW w:w="2798" w:type="dxa"/>
          <w:shd w:val="clear" w:color="auto" w:fill="auto"/>
          <w:vAlign w:val="center"/>
        </w:tcPr>
        <w:p w:rsidR="00DE61A8" w:rsidRPr="00C54013" w:rsidRDefault="00DE61A8" w:rsidP="00974F86">
          <w:pPr>
            <w:jc w:val="right"/>
            <w:rPr>
              <w:rFonts w:ascii="Tahoma" w:hAnsi="Tahoma" w:cs="Tahoma"/>
              <w:bCs/>
              <w:szCs w:val="20"/>
            </w:rPr>
          </w:pPr>
          <w:r>
            <w:rPr>
              <w:rFonts w:ascii="Tahoma" w:hAnsi="Tahoma" w:cs="Tahoma"/>
              <w:bCs/>
              <w:noProof/>
              <w:szCs w:val="20"/>
            </w:rPr>
            <w:drawing>
              <wp:inline distT="0" distB="0" distL="0" distR="0">
                <wp:extent cx="786765" cy="469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6765" cy="469265"/>
                        </a:xfrm>
                        <a:prstGeom prst="rect">
                          <a:avLst/>
                        </a:prstGeom>
                        <a:noFill/>
                      </pic:spPr>
                    </pic:pic>
                  </a:graphicData>
                </a:graphic>
              </wp:inline>
            </w:drawing>
          </w:r>
        </w:p>
      </w:tc>
    </w:tr>
  </w:tbl>
  <w:p w:rsidR="00DE61A8" w:rsidRPr="00131DE4" w:rsidRDefault="00DE61A8" w:rsidP="00D3237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099" w:rsidRDefault="004F309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130" w:type="dxa"/>
      <w:jc w:val="center"/>
      <w:tblBorders>
        <w:top w:val="single" w:sz="4" w:space="0" w:color="auto"/>
      </w:tblBorders>
      <w:tblLook w:val="01E0"/>
    </w:tblPr>
    <w:tblGrid>
      <w:gridCol w:w="4823"/>
      <w:gridCol w:w="2850"/>
      <w:gridCol w:w="5457"/>
    </w:tblGrid>
    <w:tr w:rsidR="00DE61A8" w:rsidRPr="00C54013" w:rsidTr="00397128">
      <w:trPr>
        <w:jc w:val="center"/>
      </w:trPr>
      <w:tc>
        <w:tcPr>
          <w:tcW w:w="4823" w:type="dxa"/>
          <w:shd w:val="clear" w:color="auto" w:fill="auto"/>
        </w:tcPr>
        <w:p w:rsidR="00DE61A8" w:rsidRDefault="00DE61A8" w:rsidP="00D155C2">
          <w:pPr>
            <w:jc w:val="left"/>
            <w:rPr>
              <w:rFonts w:ascii="Tahoma" w:hAnsi="Tahoma" w:cs="Tahoma"/>
              <w:bCs/>
              <w:sz w:val="16"/>
              <w:szCs w:val="16"/>
            </w:rPr>
          </w:pPr>
          <w:r>
            <w:rPr>
              <w:rFonts w:ascii="Tahoma" w:hAnsi="Tahoma" w:cs="Tahoma"/>
              <w:bCs/>
              <w:sz w:val="16"/>
              <w:szCs w:val="16"/>
            </w:rPr>
            <w:t>Οδηγός: Ο.Ι.1_1</w:t>
          </w:r>
        </w:p>
        <w:p w:rsidR="00DE61A8" w:rsidRDefault="00DE61A8" w:rsidP="00D155C2">
          <w:pPr>
            <w:spacing w:before="0"/>
            <w:jc w:val="left"/>
            <w:rPr>
              <w:rFonts w:ascii="Tahoma" w:hAnsi="Tahoma" w:cs="Tahoma"/>
              <w:bCs/>
              <w:sz w:val="16"/>
              <w:szCs w:val="16"/>
            </w:rPr>
          </w:pPr>
          <w:r>
            <w:rPr>
              <w:rFonts w:ascii="Tahoma" w:hAnsi="Tahoma" w:cs="Tahoma"/>
              <w:bCs/>
              <w:sz w:val="16"/>
              <w:szCs w:val="16"/>
            </w:rPr>
            <w:t>Έκδοση:</w:t>
          </w:r>
          <w:r w:rsidRPr="00397128">
            <w:rPr>
              <w:rFonts w:ascii="Tahoma" w:hAnsi="Tahoma" w:cs="Tahoma"/>
              <w:bCs/>
              <w:sz w:val="16"/>
              <w:szCs w:val="16"/>
            </w:rPr>
            <w:t xml:space="preserve"> </w:t>
          </w:r>
          <w:r>
            <w:rPr>
              <w:rFonts w:ascii="Tahoma" w:hAnsi="Tahoma" w:cs="Tahoma"/>
              <w:bCs/>
              <w:sz w:val="16"/>
              <w:szCs w:val="16"/>
            </w:rPr>
            <w:t>1</w:t>
          </w:r>
          <w:r>
            <w:rPr>
              <w:rFonts w:ascii="Tahoma" w:hAnsi="Tahoma" w:cs="Tahoma"/>
              <w:bCs/>
              <w:sz w:val="16"/>
              <w:szCs w:val="16"/>
              <w:vertAlign w:val="superscript"/>
            </w:rPr>
            <w:t>η</w:t>
          </w:r>
        </w:p>
        <w:p w:rsidR="00DE61A8" w:rsidRPr="004F3099" w:rsidRDefault="00DE61A8" w:rsidP="004F3099">
          <w:pPr>
            <w:spacing w:before="0"/>
            <w:jc w:val="left"/>
            <w:rPr>
              <w:rFonts w:ascii="Tahoma" w:hAnsi="Tahoma" w:cs="Tahoma"/>
              <w:bCs/>
              <w:szCs w:val="20"/>
              <w:lang w:val="en-US"/>
            </w:rPr>
          </w:pPr>
          <w:proofErr w:type="spellStart"/>
          <w:r>
            <w:rPr>
              <w:rFonts w:ascii="Tahoma" w:hAnsi="Tahoma" w:cs="Tahoma"/>
              <w:bCs/>
              <w:sz w:val="16"/>
              <w:szCs w:val="16"/>
            </w:rPr>
            <w:t>Ημ</w:t>
          </w:r>
          <w:proofErr w:type="spellEnd"/>
          <w:r>
            <w:rPr>
              <w:rFonts w:ascii="Tahoma" w:hAnsi="Tahoma" w:cs="Tahoma"/>
              <w:bCs/>
              <w:sz w:val="16"/>
              <w:szCs w:val="16"/>
            </w:rPr>
            <w:t>. Έκδοσης:</w:t>
          </w:r>
          <w:r w:rsidRPr="00D32377">
            <w:rPr>
              <w:rFonts w:ascii="Tahoma" w:hAnsi="Tahoma" w:cs="Tahoma"/>
              <w:bCs/>
              <w:sz w:val="16"/>
              <w:szCs w:val="16"/>
            </w:rPr>
            <w:t xml:space="preserve"> </w:t>
          </w:r>
          <w:r w:rsidR="004F3099">
            <w:rPr>
              <w:rFonts w:ascii="Tahoma" w:hAnsi="Tahoma" w:cs="Tahoma"/>
              <w:bCs/>
              <w:sz w:val="16"/>
              <w:szCs w:val="16"/>
              <w:lang w:val="en-US"/>
            </w:rPr>
            <w:t>8</w:t>
          </w:r>
          <w:r w:rsidRPr="00D32377">
            <w:rPr>
              <w:rFonts w:ascii="Tahoma" w:hAnsi="Tahoma" w:cs="Tahoma"/>
              <w:bCs/>
              <w:sz w:val="16"/>
              <w:szCs w:val="16"/>
            </w:rPr>
            <w:t>.</w:t>
          </w:r>
          <w:r w:rsidR="004F3099">
            <w:rPr>
              <w:rFonts w:ascii="Tahoma" w:hAnsi="Tahoma" w:cs="Tahoma"/>
              <w:bCs/>
              <w:sz w:val="16"/>
              <w:szCs w:val="16"/>
              <w:lang w:val="en-US"/>
            </w:rPr>
            <w:t>5</w:t>
          </w:r>
          <w:r w:rsidRPr="00D32377">
            <w:rPr>
              <w:rFonts w:ascii="Tahoma" w:hAnsi="Tahoma" w:cs="Tahoma"/>
              <w:bCs/>
              <w:sz w:val="16"/>
              <w:szCs w:val="16"/>
            </w:rPr>
            <w:t>.201</w:t>
          </w:r>
          <w:r w:rsidR="004F3099">
            <w:rPr>
              <w:rFonts w:ascii="Tahoma" w:hAnsi="Tahoma" w:cs="Tahoma"/>
              <w:bCs/>
              <w:sz w:val="16"/>
              <w:szCs w:val="16"/>
              <w:lang w:val="en-US"/>
            </w:rPr>
            <w:t>7</w:t>
          </w:r>
          <w:bookmarkStart w:id="18" w:name="_GoBack"/>
          <w:bookmarkEnd w:id="18"/>
        </w:p>
      </w:tc>
      <w:tc>
        <w:tcPr>
          <w:tcW w:w="2850" w:type="dxa"/>
          <w:shd w:val="clear" w:color="auto" w:fill="auto"/>
          <w:vAlign w:val="center"/>
        </w:tcPr>
        <w:p w:rsidR="00DE61A8" w:rsidRPr="00CF4D01" w:rsidRDefault="00DE61A8" w:rsidP="00105B09">
          <w:pPr>
            <w:spacing w:before="0"/>
            <w:jc w:val="center"/>
            <w:rPr>
              <w:rFonts w:ascii="Tahoma" w:hAnsi="Tahoma" w:cs="Tahoma"/>
              <w:b/>
              <w:bCs/>
              <w:sz w:val="16"/>
              <w:szCs w:val="16"/>
            </w:rPr>
          </w:pPr>
          <w:r w:rsidRPr="00CF4D01">
            <w:rPr>
              <w:rFonts w:ascii="Tahoma" w:hAnsi="Tahoma" w:cs="Tahoma"/>
              <w:b/>
              <w:bCs/>
              <w:sz w:val="16"/>
              <w:szCs w:val="16"/>
            </w:rPr>
            <w:t xml:space="preserve">- </w:t>
          </w:r>
          <w:r w:rsidR="00F4788E" w:rsidRPr="00CF4D01">
            <w:rPr>
              <w:rFonts w:ascii="Tahoma" w:hAnsi="Tahoma" w:cs="Tahoma"/>
              <w:b/>
              <w:bCs/>
              <w:sz w:val="16"/>
              <w:szCs w:val="16"/>
            </w:rPr>
            <w:fldChar w:fldCharType="begin"/>
          </w:r>
          <w:r w:rsidRPr="00CF4D01">
            <w:rPr>
              <w:rFonts w:ascii="Tahoma" w:hAnsi="Tahoma" w:cs="Tahoma"/>
              <w:b/>
              <w:bCs/>
              <w:sz w:val="16"/>
              <w:szCs w:val="16"/>
            </w:rPr>
            <w:instrText xml:space="preserve"> PAGE </w:instrText>
          </w:r>
          <w:r w:rsidR="00F4788E" w:rsidRPr="00CF4D01">
            <w:rPr>
              <w:rFonts w:ascii="Tahoma" w:hAnsi="Tahoma" w:cs="Tahoma"/>
              <w:b/>
              <w:bCs/>
              <w:sz w:val="16"/>
              <w:szCs w:val="16"/>
            </w:rPr>
            <w:fldChar w:fldCharType="separate"/>
          </w:r>
          <w:r w:rsidR="001A65E5">
            <w:rPr>
              <w:rFonts w:ascii="Tahoma" w:hAnsi="Tahoma" w:cs="Tahoma"/>
              <w:b/>
              <w:bCs/>
              <w:noProof/>
              <w:sz w:val="16"/>
              <w:szCs w:val="16"/>
            </w:rPr>
            <w:t>18</w:t>
          </w:r>
          <w:r w:rsidR="00F4788E" w:rsidRPr="00CF4D01">
            <w:rPr>
              <w:rFonts w:ascii="Tahoma" w:hAnsi="Tahoma" w:cs="Tahoma"/>
              <w:b/>
              <w:bCs/>
              <w:sz w:val="16"/>
              <w:szCs w:val="16"/>
            </w:rPr>
            <w:fldChar w:fldCharType="end"/>
          </w:r>
          <w:r w:rsidRPr="00CF4D01">
            <w:rPr>
              <w:rFonts w:ascii="Tahoma" w:hAnsi="Tahoma" w:cs="Tahoma"/>
              <w:b/>
              <w:bCs/>
              <w:sz w:val="16"/>
              <w:szCs w:val="16"/>
            </w:rPr>
            <w:t xml:space="preserve"> -</w:t>
          </w:r>
        </w:p>
      </w:tc>
      <w:tc>
        <w:tcPr>
          <w:tcW w:w="5457" w:type="dxa"/>
          <w:shd w:val="clear" w:color="auto" w:fill="auto"/>
          <w:vAlign w:val="center"/>
        </w:tcPr>
        <w:p w:rsidR="00DE61A8" w:rsidRPr="00C54013" w:rsidRDefault="00DE61A8" w:rsidP="00974F86">
          <w:pPr>
            <w:jc w:val="right"/>
            <w:rPr>
              <w:rFonts w:ascii="Tahoma" w:hAnsi="Tahoma" w:cs="Tahoma"/>
              <w:bCs/>
              <w:szCs w:val="20"/>
            </w:rPr>
          </w:pPr>
          <w:r>
            <w:rPr>
              <w:rFonts w:ascii="Tahoma" w:hAnsi="Tahoma" w:cs="Tahoma"/>
              <w:bCs/>
              <w:noProof/>
              <w:szCs w:val="20"/>
            </w:rPr>
            <w:drawing>
              <wp:inline distT="0" distB="0" distL="0" distR="0">
                <wp:extent cx="786765" cy="4692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6765" cy="469265"/>
                        </a:xfrm>
                        <a:prstGeom prst="rect">
                          <a:avLst/>
                        </a:prstGeom>
                        <a:noFill/>
                      </pic:spPr>
                    </pic:pic>
                  </a:graphicData>
                </a:graphic>
              </wp:inline>
            </w:drawing>
          </w:r>
        </w:p>
      </w:tc>
    </w:tr>
  </w:tbl>
  <w:p w:rsidR="00DE61A8" w:rsidRPr="00131DE4" w:rsidRDefault="00DE61A8" w:rsidP="00654A1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8BC" w:rsidRDefault="00AA08BC" w:rsidP="00882E5E">
      <w:r>
        <w:separator/>
      </w:r>
    </w:p>
  </w:footnote>
  <w:footnote w:type="continuationSeparator" w:id="0">
    <w:p w:rsidR="00AA08BC" w:rsidRDefault="00AA08BC" w:rsidP="00882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099" w:rsidRDefault="004F309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099" w:rsidRDefault="004F309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099" w:rsidRDefault="004F3099">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A8" w:rsidRDefault="00DE61A8">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A8" w:rsidRDefault="00DE61A8">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A8" w:rsidRDefault="00DE61A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4267574"/>
    <w:lvl w:ilvl="0">
      <w:start w:val="1"/>
      <w:numFmt w:val="bullet"/>
      <w:pStyle w:val="4"/>
      <w:lvlText w:val=""/>
      <w:lvlJc w:val="left"/>
      <w:pPr>
        <w:tabs>
          <w:tab w:val="num" w:pos="643"/>
        </w:tabs>
        <w:ind w:left="643" w:hanging="360"/>
      </w:pPr>
      <w:rPr>
        <w:rFonts w:ascii="Symbol" w:hAnsi="Symbol" w:hint="default"/>
      </w:rPr>
    </w:lvl>
  </w:abstractNum>
  <w:abstractNum w:abstractNumId="1">
    <w:nsid w:val="00B3773B"/>
    <w:multiLevelType w:val="hybridMultilevel"/>
    <w:tmpl w:val="849487D4"/>
    <w:lvl w:ilvl="0" w:tplc="A09C25BA">
      <w:start w:val="1"/>
      <w:numFmt w:val="bullet"/>
      <w:pStyle w:val="ListBulletables"/>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E82FB7"/>
    <w:multiLevelType w:val="hybridMultilevel"/>
    <w:tmpl w:val="7722CFB4"/>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655F0E"/>
    <w:multiLevelType w:val="hybridMultilevel"/>
    <w:tmpl w:val="A98866E8"/>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047149B"/>
    <w:multiLevelType w:val="hybridMultilevel"/>
    <w:tmpl w:val="7130D39E"/>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8E109E"/>
    <w:multiLevelType w:val="hybridMultilevel"/>
    <w:tmpl w:val="284651D4"/>
    <w:lvl w:ilvl="0" w:tplc="8D42AC32">
      <w:start w:val="1"/>
      <w:numFmt w:val="bullet"/>
      <w:pStyle w:val="2"/>
      <w:lvlText w:val=""/>
      <w:lvlJc w:val="left"/>
      <w:pPr>
        <w:ind w:left="644" w:hanging="360"/>
      </w:pPr>
      <w:rPr>
        <w:rFonts w:ascii="Wingdings" w:hAnsi="Wingdings" w:hint="default"/>
        <w:sz w:val="14"/>
      </w:rPr>
    </w:lvl>
    <w:lvl w:ilvl="1" w:tplc="04080003" w:tentative="1">
      <w:start w:val="1"/>
      <w:numFmt w:val="bullet"/>
      <w:lvlText w:val="o"/>
      <w:lvlJc w:val="left"/>
      <w:pPr>
        <w:ind w:left="1363" w:hanging="360"/>
      </w:pPr>
      <w:rPr>
        <w:rFonts w:ascii="Courier New" w:hAnsi="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6">
    <w:nsid w:val="1A5C000C"/>
    <w:multiLevelType w:val="hybridMultilevel"/>
    <w:tmpl w:val="DE22466A"/>
    <w:lvl w:ilvl="0" w:tplc="573401E6">
      <w:start w:val="1"/>
      <w:numFmt w:val="bullet"/>
      <w:lvlText w:val=""/>
      <w:lvlJc w:val="left"/>
      <w:pPr>
        <w:ind w:left="72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0050C69"/>
    <w:multiLevelType w:val="hybridMultilevel"/>
    <w:tmpl w:val="93384736"/>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3D42BBE"/>
    <w:multiLevelType w:val="hybridMultilevel"/>
    <w:tmpl w:val="9D4603D8"/>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7534594"/>
    <w:multiLevelType w:val="hybridMultilevel"/>
    <w:tmpl w:val="FD1249F2"/>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7CB451D"/>
    <w:multiLevelType w:val="multilevel"/>
    <w:tmpl w:val="49B64CDA"/>
    <w:lvl w:ilvl="0">
      <w:start w:val="1"/>
      <w:numFmt w:val="decimal"/>
      <w:lvlText w:val="%1"/>
      <w:lvlJc w:val="left"/>
      <w:pPr>
        <w:ind w:left="432" w:hanging="432"/>
      </w:pPr>
      <w:rPr>
        <w:rFonts w:ascii="Arial Narrow" w:hAnsi="Arial Narrow" w:cs="Times New Roman" w:hint="default"/>
        <w:b/>
        <w:i w:val="0"/>
        <w:color w:val="CD6209"/>
        <w:sz w:val="32"/>
      </w:rPr>
    </w:lvl>
    <w:lvl w:ilvl="1">
      <w:start w:val="1"/>
      <w:numFmt w:val="decimal"/>
      <w:pStyle w:val="20"/>
      <w:lvlText w:val="%1.%2"/>
      <w:lvlJc w:val="left"/>
      <w:pPr>
        <w:ind w:left="718" w:hanging="576"/>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3"/>
      <w:lvlText w:val="%1.%2.%3"/>
      <w:lvlJc w:val="left"/>
      <w:pPr>
        <w:ind w:left="1004" w:hanging="720"/>
      </w:pPr>
      <w:rPr>
        <w:rFonts w:ascii="Arial Narrow" w:hAnsi="Arial Narrow" w:cs="Times New Roman" w:hint="default"/>
        <w:b/>
        <w:i w:val="0"/>
        <w:strike w:val="0"/>
        <w:color w:val="auto"/>
        <w:sz w:val="24"/>
      </w:rPr>
    </w:lvl>
    <w:lvl w:ilvl="3">
      <w:start w:val="1"/>
      <w:numFmt w:val="decimal"/>
      <w:pStyle w:val="40"/>
      <w:lvlText w:val="%1.%2.%3.%4"/>
      <w:lvlJc w:val="left"/>
      <w:pPr>
        <w:ind w:left="864" w:hanging="864"/>
      </w:pPr>
      <w:rPr>
        <w:rFonts w:cs="Times New Roman" w:hint="default"/>
      </w:rPr>
    </w:lvl>
    <w:lvl w:ilvl="4">
      <w:start w:val="1"/>
      <w:numFmt w:val="decimal"/>
      <w:pStyle w:val="5"/>
      <w:lvlText w:val="%1.%2.%3.%4.%5"/>
      <w:lvlJc w:val="left"/>
      <w:pPr>
        <w:ind w:left="1008" w:hanging="1008"/>
      </w:pPr>
      <w:rPr>
        <w:rFonts w:cs="Times New Roman" w:hint="default"/>
      </w:rPr>
    </w:lvl>
    <w:lvl w:ilvl="5">
      <w:start w:val="1"/>
      <w:numFmt w:val="decimal"/>
      <w:pStyle w:val="6"/>
      <w:lvlText w:val="%1.%2.%3.%4.%5.%6"/>
      <w:lvlJc w:val="left"/>
      <w:pPr>
        <w:ind w:left="1152" w:hanging="1152"/>
      </w:pPr>
      <w:rPr>
        <w:rFonts w:cs="Times New Roman" w:hint="default"/>
      </w:rPr>
    </w:lvl>
    <w:lvl w:ilvl="6">
      <w:start w:val="1"/>
      <w:numFmt w:val="decimal"/>
      <w:pStyle w:val="7"/>
      <w:lvlText w:val="%1.%2.%3.%4.%5.%6.%7"/>
      <w:lvlJc w:val="left"/>
      <w:pPr>
        <w:ind w:left="1296" w:hanging="1296"/>
      </w:pPr>
      <w:rPr>
        <w:rFonts w:cs="Times New Roman" w:hint="default"/>
      </w:rPr>
    </w:lvl>
    <w:lvl w:ilvl="7">
      <w:start w:val="1"/>
      <w:numFmt w:val="decimal"/>
      <w:pStyle w:val="8"/>
      <w:lvlText w:val="%1.%2.%3.%4.%5.%6.%7.%8"/>
      <w:lvlJc w:val="left"/>
      <w:pPr>
        <w:ind w:left="1440" w:hanging="1440"/>
      </w:pPr>
      <w:rPr>
        <w:rFonts w:cs="Times New Roman" w:hint="default"/>
      </w:rPr>
    </w:lvl>
    <w:lvl w:ilvl="8">
      <w:start w:val="1"/>
      <w:numFmt w:val="decimal"/>
      <w:pStyle w:val="9"/>
      <w:lvlText w:val="%1.%2.%3.%4.%5.%6.%7.%8.%9"/>
      <w:lvlJc w:val="left"/>
      <w:pPr>
        <w:ind w:left="1584" w:hanging="1584"/>
      </w:pPr>
      <w:rPr>
        <w:rFonts w:cs="Times New Roman" w:hint="default"/>
      </w:rPr>
    </w:lvl>
  </w:abstractNum>
  <w:abstractNum w:abstractNumId="11">
    <w:nsid w:val="27FD610D"/>
    <w:multiLevelType w:val="hybridMultilevel"/>
    <w:tmpl w:val="534295F0"/>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2">
    <w:nsid w:val="3A6D1F48"/>
    <w:multiLevelType w:val="multilevel"/>
    <w:tmpl w:val="CCC679CC"/>
    <w:lvl w:ilvl="0">
      <w:start w:val="1"/>
      <w:numFmt w:val="decimal"/>
      <w:pStyle w:val="1"/>
      <w:lvlText w:val="%1."/>
      <w:lvlJc w:val="left"/>
      <w:pPr>
        <w:ind w:left="1152" w:hanging="360"/>
      </w:pPr>
      <w:rPr>
        <w:rFonts w:cs="Times New Roman"/>
      </w:rPr>
    </w:lvl>
    <w:lvl w:ilvl="1">
      <w:start w:val="3"/>
      <w:numFmt w:val="decimal"/>
      <w:isLgl/>
      <w:lvlText w:val="%1.%2"/>
      <w:lvlJc w:val="left"/>
      <w:pPr>
        <w:ind w:left="1152" w:hanging="360"/>
      </w:pPr>
      <w:rPr>
        <w:rFonts w:cs="Times New Roman" w:hint="default"/>
      </w:rPr>
    </w:lvl>
    <w:lvl w:ilvl="2">
      <w:start w:val="1"/>
      <w:numFmt w:val="decimal"/>
      <w:isLgl/>
      <w:lvlText w:val="%1.%2.%3"/>
      <w:lvlJc w:val="left"/>
      <w:pPr>
        <w:ind w:left="1512" w:hanging="720"/>
      </w:pPr>
      <w:rPr>
        <w:rFonts w:cs="Times New Roman" w:hint="default"/>
      </w:rPr>
    </w:lvl>
    <w:lvl w:ilvl="3">
      <w:start w:val="1"/>
      <w:numFmt w:val="decimal"/>
      <w:isLgl/>
      <w:lvlText w:val="%1.%2.%3.%4"/>
      <w:lvlJc w:val="left"/>
      <w:pPr>
        <w:ind w:left="1512" w:hanging="720"/>
      </w:pPr>
      <w:rPr>
        <w:rFonts w:cs="Times New Roman" w:hint="default"/>
      </w:rPr>
    </w:lvl>
    <w:lvl w:ilvl="4">
      <w:start w:val="1"/>
      <w:numFmt w:val="decimal"/>
      <w:isLgl/>
      <w:lvlText w:val="%1.%2.%3.%4.%5"/>
      <w:lvlJc w:val="left"/>
      <w:pPr>
        <w:ind w:left="1872" w:hanging="1080"/>
      </w:pPr>
      <w:rPr>
        <w:rFonts w:cs="Times New Roman" w:hint="default"/>
      </w:rPr>
    </w:lvl>
    <w:lvl w:ilvl="5">
      <w:start w:val="1"/>
      <w:numFmt w:val="decimal"/>
      <w:isLgl/>
      <w:lvlText w:val="%1.%2.%3.%4.%5.%6"/>
      <w:lvlJc w:val="left"/>
      <w:pPr>
        <w:ind w:left="1872" w:hanging="1080"/>
      </w:pPr>
      <w:rPr>
        <w:rFonts w:cs="Times New Roman" w:hint="default"/>
      </w:rPr>
    </w:lvl>
    <w:lvl w:ilvl="6">
      <w:start w:val="1"/>
      <w:numFmt w:val="decimal"/>
      <w:isLgl/>
      <w:lvlText w:val="%1.%2.%3.%4.%5.%6.%7"/>
      <w:lvlJc w:val="left"/>
      <w:pPr>
        <w:ind w:left="2232" w:hanging="1440"/>
      </w:pPr>
      <w:rPr>
        <w:rFonts w:cs="Times New Roman" w:hint="default"/>
      </w:rPr>
    </w:lvl>
    <w:lvl w:ilvl="7">
      <w:start w:val="1"/>
      <w:numFmt w:val="decimal"/>
      <w:isLgl/>
      <w:lvlText w:val="%1.%2.%3.%4.%5.%6.%7.%8"/>
      <w:lvlJc w:val="left"/>
      <w:pPr>
        <w:ind w:left="2232" w:hanging="1440"/>
      </w:pPr>
      <w:rPr>
        <w:rFonts w:cs="Times New Roman" w:hint="default"/>
      </w:rPr>
    </w:lvl>
    <w:lvl w:ilvl="8">
      <w:start w:val="1"/>
      <w:numFmt w:val="decimal"/>
      <w:isLgl/>
      <w:lvlText w:val="%1.%2.%3.%4.%5.%6.%7.%8.%9"/>
      <w:lvlJc w:val="left"/>
      <w:pPr>
        <w:ind w:left="2232" w:hanging="1440"/>
      </w:pPr>
      <w:rPr>
        <w:rFonts w:cs="Times New Roman" w:hint="default"/>
      </w:rPr>
    </w:lvl>
  </w:abstractNum>
  <w:abstractNum w:abstractNumId="13">
    <w:nsid w:val="3BD63F01"/>
    <w:multiLevelType w:val="hybridMultilevel"/>
    <w:tmpl w:val="B852B678"/>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14">
    <w:nsid w:val="41134602"/>
    <w:multiLevelType w:val="hybridMultilevel"/>
    <w:tmpl w:val="F8D0E58E"/>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50634DE"/>
    <w:multiLevelType w:val="hybridMultilevel"/>
    <w:tmpl w:val="D8A6DB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565708B"/>
    <w:multiLevelType w:val="hybridMultilevel"/>
    <w:tmpl w:val="B96849AC"/>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D2F45C4"/>
    <w:multiLevelType w:val="hybridMultilevel"/>
    <w:tmpl w:val="BF78DD4A"/>
    <w:lvl w:ilvl="0" w:tplc="04080005">
      <w:start w:val="1"/>
      <w:numFmt w:val="bullet"/>
      <w:lvlText w:val=""/>
      <w:lvlJc w:val="left"/>
      <w:pPr>
        <w:ind w:left="72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4E537A64"/>
    <w:multiLevelType w:val="hybridMultilevel"/>
    <w:tmpl w:val="C42EB7C8"/>
    <w:lvl w:ilvl="0" w:tplc="04080005">
      <w:start w:val="1"/>
      <w:numFmt w:val="bullet"/>
      <w:lvlText w:val=""/>
      <w:lvlJc w:val="left"/>
      <w:pPr>
        <w:ind w:left="36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54CE1BDB"/>
    <w:multiLevelType w:val="hybridMultilevel"/>
    <w:tmpl w:val="2E46878A"/>
    <w:lvl w:ilvl="0" w:tplc="A7947726">
      <w:start w:val="1"/>
      <w:numFmt w:val="bullet"/>
      <w:lvlText w:val=""/>
      <w:lvlJc w:val="left"/>
      <w:pPr>
        <w:ind w:left="72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5834329"/>
    <w:multiLevelType w:val="hybridMultilevel"/>
    <w:tmpl w:val="80D29CA6"/>
    <w:lvl w:ilvl="0" w:tplc="8DE62CBE">
      <w:start w:val="1"/>
      <w:numFmt w:val="bullet"/>
      <w:lvlText w:val="-"/>
      <w:lvlJc w:val="left"/>
      <w:pPr>
        <w:ind w:left="2203" w:hanging="360"/>
      </w:pPr>
      <w:rPr>
        <w:rFonts w:ascii="Arial" w:hAnsi="Arial" w:hint="default"/>
        <w:b w:val="0"/>
        <w:i w:val="0"/>
        <w:caps w:val="0"/>
        <w:strike w:val="0"/>
        <w:dstrike w:val="0"/>
        <w:vanish w:val="0"/>
        <w:color w:val="990000"/>
        <w:spacing w:val="0"/>
        <w:w w:val="100"/>
        <w:position w:val="0"/>
        <w:sz w:val="28"/>
        <w:u w:val="none"/>
        <w:vertAlign w:val="baseline"/>
      </w:rPr>
    </w:lvl>
    <w:lvl w:ilvl="1" w:tplc="8DE62CBE">
      <w:start w:val="1"/>
      <w:numFmt w:val="bullet"/>
      <w:lvlText w:val="-"/>
      <w:lvlJc w:val="left"/>
      <w:pPr>
        <w:ind w:left="1440" w:hanging="360"/>
      </w:pPr>
      <w:rPr>
        <w:rFonts w:ascii="Arial" w:hAnsi="Arial" w:hint="default"/>
        <w:b w:val="0"/>
        <w:i w:val="0"/>
        <w:caps w:val="0"/>
        <w:strike w:val="0"/>
        <w:dstrike w:val="0"/>
        <w:vanish w:val="0"/>
        <w:color w:val="990000"/>
        <w:spacing w:val="0"/>
        <w:w w:val="100"/>
        <w:position w:val="0"/>
        <w:sz w:val="28"/>
        <w:u w:val="none"/>
        <w:vertAlign w:val="baseline"/>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C031B8F"/>
    <w:multiLevelType w:val="hybridMultilevel"/>
    <w:tmpl w:val="AC0A87F8"/>
    <w:lvl w:ilvl="0" w:tplc="A894D054">
      <w:start w:val="1"/>
      <w:numFmt w:val="bullet"/>
      <w:pStyle w:val="30"/>
      <w:lvlText w:val="­"/>
      <w:lvlJc w:val="left"/>
      <w:pPr>
        <w:ind w:left="643" w:hanging="360"/>
      </w:pPr>
      <w:rPr>
        <w:rFonts w:ascii="Courier New" w:hAnsi="Courier New" w:hint="default"/>
        <w:sz w:val="14"/>
      </w:rPr>
    </w:lvl>
    <w:lvl w:ilvl="1" w:tplc="04080001">
      <w:start w:val="1"/>
      <w:numFmt w:val="bullet"/>
      <w:lvlText w:val=""/>
      <w:lvlJc w:val="left"/>
      <w:pPr>
        <w:ind w:left="1363" w:hanging="360"/>
      </w:pPr>
      <w:rPr>
        <w:rFonts w:ascii="Symbol" w:hAnsi="Symbol" w:hint="default"/>
      </w:rPr>
    </w:lvl>
    <w:lvl w:ilvl="2" w:tplc="D98443D0">
      <w:numFmt w:val="bullet"/>
      <w:lvlText w:val="•"/>
      <w:lvlJc w:val="left"/>
      <w:pPr>
        <w:ind w:left="2443" w:hanging="720"/>
      </w:pPr>
      <w:rPr>
        <w:rFonts w:ascii="Arial Narrow" w:eastAsia="Times New Roman" w:hAnsi="Arial Narrow"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22">
    <w:nsid w:val="60026B6F"/>
    <w:multiLevelType w:val="hybridMultilevel"/>
    <w:tmpl w:val="BD5E3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0F6170D"/>
    <w:multiLevelType w:val="hybridMultilevel"/>
    <w:tmpl w:val="25FA2F8A"/>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4">
    <w:nsid w:val="68DC15C1"/>
    <w:multiLevelType w:val="hybridMultilevel"/>
    <w:tmpl w:val="64021B4E"/>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B9175B6"/>
    <w:multiLevelType w:val="multilevel"/>
    <w:tmpl w:val="D6DEB0FE"/>
    <w:styleLink w:val="Style1BulletedDarkRed"/>
    <w:lvl w:ilvl="0">
      <w:start w:val="1"/>
      <w:numFmt w:val="bullet"/>
      <w:lvlText w:val=""/>
      <w:lvlJc w:val="left"/>
      <w:pPr>
        <w:tabs>
          <w:tab w:val="num" w:pos="360"/>
        </w:tabs>
        <w:ind w:left="360" w:hanging="360"/>
      </w:pPr>
      <w:rPr>
        <w:rFonts w:ascii="Wingdings" w:hAnsi="Wingdings"/>
        <w:color w:val="80000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BF31F93"/>
    <w:multiLevelType w:val="hybridMultilevel"/>
    <w:tmpl w:val="063CAD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D9414E5"/>
    <w:multiLevelType w:val="hybridMultilevel"/>
    <w:tmpl w:val="B520336C"/>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2CD748A"/>
    <w:multiLevelType w:val="hybridMultilevel"/>
    <w:tmpl w:val="40B0EA98"/>
    <w:lvl w:ilvl="0" w:tplc="04080005">
      <w:start w:val="1"/>
      <w:numFmt w:val="bullet"/>
      <w:lvlText w:val=""/>
      <w:lvlJc w:val="left"/>
      <w:pPr>
        <w:ind w:left="1146"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9">
    <w:nsid w:val="75B025A9"/>
    <w:multiLevelType w:val="multilevel"/>
    <w:tmpl w:val="F0B841BC"/>
    <w:lvl w:ilvl="0">
      <w:start w:val="1"/>
      <w:numFmt w:val="bullet"/>
      <w:lvlText w:val=""/>
      <w:lvlJc w:val="left"/>
      <w:pPr>
        <w:ind w:left="36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96B4FB0"/>
    <w:multiLevelType w:val="hybridMultilevel"/>
    <w:tmpl w:val="0CA468E8"/>
    <w:lvl w:ilvl="0" w:tplc="04080005">
      <w:start w:val="1"/>
      <w:numFmt w:val="bullet"/>
      <w:pStyle w:val="a"/>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D6C61CD"/>
    <w:multiLevelType w:val="hybridMultilevel"/>
    <w:tmpl w:val="D9E49168"/>
    <w:lvl w:ilvl="0" w:tplc="DED8C130">
      <w:start w:val="1"/>
      <w:numFmt w:val="decimal"/>
      <w:lvlText w:val="%1."/>
      <w:lvlJc w:val="left"/>
      <w:pPr>
        <w:ind w:left="360" w:hanging="360"/>
      </w:pPr>
      <w:rPr>
        <w:rFonts w:ascii="Arial Narrow" w:hAnsi="Arial Narrow" w:cs="Times New Roman" w:hint="default"/>
        <w:sz w:val="22"/>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num w:numId="1">
    <w:abstractNumId w:val="0"/>
  </w:num>
  <w:num w:numId="2">
    <w:abstractNumId w:val="10"/>
  </w:num>
  <w:num w:numId="3">
    <w:abstractNumId w:val="5"/>
  </w:num>
  <w:num w:numId="4">
    <w:abstractNumId w:val="30"/>
  </w:num>
  <w:num w:numId="5">
    <w:abstractNumId w:val="21"/>
  </w:num>
  <w:num w:numId="6">
    <w:abstractNumId w:val="1"/>
  </w:num>
  <w:num w:numId="7">
    <w:abstractNumId w:val="25"/>
  </w:num>
  <w:num w:numId="8">
    <w:abstractNumId w:val="18"/>
  </w:num>
  <w:num w:numId="9">
    <w:abstractNumId w:val="15"/>
  </w:num>
  <w:num w:numId="10">
    <w:abstractNumId w:val="17"/>
  </w:num>
  <w:num w:numId="11">
    <w:abstractNumId w:val="29"/>
  </w:num>
  <w:num w:numId="12">
    <w:abstractNumId w:val="19"/>
  </w:num>
  <w:num w:numId="13">
    <w:abstractNumId w:val="20"/>
  </w:num>
  <w:num w:numId="14">
    <w:abstractNumId w:val="12"/>
  </w:num>
  <w:num w:numId="15">
    <w:abstractNumId w:val="6"/>
  </w:num>
  <w:num w:numId="16">
    <w:abstractNumId w:val="23"/>
  </w:num>
  <w:num w:numId="17">
    <w:abstractNumId w:val="13"/>
  </w:num>
  <w:num w:numId="18">
    <w:abstractNumId w:val="31"/>
  </w:num>
  <w:num w:numId="19">
    <w:abstractNumId w:val="26"/>
  </w:num>
  <w:num w:numId="20">
    <w:abstractNumId w:val="7"/>
  </w:num>
  <w:num w:numId="21">
    <w:abstractNumId w:val="16"/>
  </w:num>
  <w:num w:numId="22">
    <w:abstractNumId w:val="3"/>
  </w:num>
  <w:num w:numId="23">
    <w:abstractNumId w:val="8"/>
  </w:num>
  <w:num w:numId="24">
    <w:abstractNumId w:val="4"/>
  </w:num>
  <w:num w:numId="25">
    <w:abstractNumId w:val="24"/>
  </w:num>
  <w:num w:numId="26">
    <w:abstractNumId w:val="9"/>
  </w:num>
  <w:num w:numId="27">
    <w:abstractNumId w:val="14"/>
  </w:num>
  <w:num w:numId="28">
    <w:abstractNumId w:val="2"/>
  </w:num>
  <w:num w:numId="29">
    <w:abstractNumId w:val="27"/>
  </w:num>
  <w:num w:numId="30">
    <w:abstractNumId w:val="28"/>
  </w:num>
  <w:num w:numId="31">
    <w:abstractNumId w:val="22"/>
  </w:num>
  <w:num w:numId="32">
    <w:abstractNumId w:val="11"/>
  </w:num>
  <w:num w:numId="33">
    <w:abstractNumId w:val="30"/>
  </w:num>
  <w:num w:numId="34">
    <w:abstractNumId w:val="3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02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docVars>
    <w:docVar w:name="LW_DocType" w:val="NORMAL"/>
  </w:docVars>
  <w:rsids>
    <w:rsidRoot w:val="00882E5E"/>
    <w:rsid w:val="00000833"/>
    <w:rsid w:val="00004785"/>
    <w:rsid w:val="00007886"/>
    <w:rsid w:val="0001011A"/>
    <w:rsid w:val="00010C17"/>
    <w:rsid w:val="00010CC9"/>
    <w:rsid w:val="00010D3A"/>
    <w:rsid w:val="00011063"/>
    <w:rsid w:val="00011542"/>
    <w:rsid w:val="00014293"/>
    <w:rsid w:val="000142D2"/>
    <w:rsid w:val="00014818"/>
    <w:rsid w:val="00014D2E"/>
    <w:rsid w:val="00016FC5"/>
    <w:rsid w:val="00017087"/>
    <w:rsid w:val="000176FC"/>
    <w:rsid w:val="0002005F"/>
    <w:rsid w:val="000212DF"/>
    <w:rsid w:val="000228CE"/>
    <w:rsid w:val="00024372"/>
    <w:rsid w:val="00025166"/>
    <w:rsid w:val="00025CCE"/>
    <w:rsid w:val="00026F2B"/>
    <w:rsid w:val="00027434"/>
    <w:rsid w:val="00027B72"/>
    <w:rsid w:val="00027D00"/>
    <w:rsid w:val="0003000F"/>
    <w:rsid w:val="00032619"/>
    <w:rsid w:val="00032958"/>
    <w:rsid w:val="00035D04"/>
    <w:rsid w:val="00036495"/>
    <w:rsid w:val="0003752F"/>
    <w:rsid w:val="000402AA"/>
    <w:rsid w:val="000408DA"/>
    <w:rsid w:val="00040D66"/>
    <w:rsid w:val="0004197D"/>
    <w:rsid w:val="00043787"/>
    <w:rsid w:val="00044222"/>
    <w:rsid w:val="00044E2B"/>
    <w:rsid w:val="000455C3"/>
    <w:rsid w:val="00047E75"/>
    <w:rsid w:val="00050021"/>
    <w:rsid w:val="000521C8"/>
    <w:rsid w:val="00052444"/>
    <w:rsid w:val="0005344B"/>
    <w:rsid w:val="00053D6A"/>
    <w:rsid w:val="000540E2"/>
    <w:rsid w:val="00054412"/>
    <w:rsid w:val="00054DA3"/>
    <w:rsid w:val="0005527F"/>
    <w:rsid w:val="000553C4"/>
    <w:rsid w:val="000568B5"/>
    <w:rsid w:val="000568BB"/>
    <w:rsid w:val="00057161"/>
    <w:rsid w:val="000579BD"/>
    <w:rsid w:val="000607F3"/>
    <w:rsid w:val="00060D76"/>
    <w:rsid w:val="00061F33"/>
    <w:rsid w:val="00062212"/>
    <w:rsid w:val="00063304"/>
    <w:rsid w:val="00063F89"/>
    <w:rsid w:val="0006580A"/>
    <w:rsid w:val="00065B66"/>
    <w:rsid w:val="00066709"/>
    <w:rsid w:val="00070691"/>
    <w:rsid w:val="000710DE"/>
    <w:rsid w:val="00071749"/>
    <w:rsid w:val="00071DD8"/>
    <w:rsid w:val="0007307B"/>
    <w:rsid w:val="00073EC3"/>
    <w:rsid w:val="00074510"/>
    <w:rsid w:val="00074AF9"/>
    <w:rsid w:val="00074D2D"/>
    <w:rsid w:val="000756EE"/>
    <w:rsid w:val="000759CC"/>
    <w:rsid w:val="00075E59"/>
    <w:rsid w:val="000763B1"/>
    <w:rsid w:val="000766ED"/>
    <w:rsid w:val="000816E9"/>
    <w:rsid w:val="0008207E"/>
    <w:rsid w:val="0008216A"/>
    <w:rsid w:val="00085597"/>
    <w:rsid w:val="00085790"/>
    <w:rsid w:val="00085BBB"/>
    <w:rsid w:val="00086B1D"/>
    <w:rsid w:val="0008700B"/>
    <w:rsid w:val="00090477"/>
    <w:rsid w:val="00090763"/>
    <w:rsid w:val="000910D7"/>
    <w:rsid w:val="00091FA5"/>
    <w:rsid w:val="000953DC"/>
    <w:rsid w:val="00096576"/>
    <w:rsid w:val="00097833"/>
    <w:rsid w:val="00097D5D"/>
    <w:rsid w:val="000A0FB4"/>
    <w:rsid w:val="000A1130"/>
    <w:rsid w:val="000A3FD4"/>
    <w:rsid w:val="000A42B2"/>
    <w:rsid w:val="000A609A"/>
    <w:rsid w:val="000A6EF5"/>
    <w:rsid w:val="000A7874"/>
    <w:rsid w:val="000B0280"/>
    <w:rsid w:val="000B0814"/>
    <w:rsid w:val="000B1668"/>
    <w:rsid w:val="000B44C0"/>
    <w:rsid w:val="000B4619"/>
    <w:rsid w:val="000B485A"/>
    <w:rsid w:val="000B5557"/>
    <w:rsid w:val="000B58F6"/>
    <w:rsid w:val="000B5E14"/>
    <w:rsid w:val="000B61A4"/>
    <w:rsid w:val="000B746C"/>
    <w:rsid w:val="000C01F0"/>
    <w:rsid w:val="000C1218"/>
    <w:rsid w:val="000C1F1F"/>
    <w:rsid w:val="000C3225"/>
    <w:rsid w:val="000C38A7"/>
    <w:rsid w:val="000C38AA"/>
    <w:rsid w:val="000C65EA"/>
    <w:rsid w:val="000C691A"/>
    <w:rsid w:val="000D2B81"/>
    <w:rsid w:val="000D30A6"/>
    <w:rsid w:val="000D41B8"/>
    <w:rsid w:val="000D4D49"/>
    <w:rsid w:val="000D6D73"/>
    <w:rsid w:val="000D6FD7"/>
    <w:rsid w:val="000D7F35"/>
    <w:rsid w:val="000E12D6"/>
    <w:rsid w:val="000E18B3"/>
    <w:rsid w:val="000E2212"/>
    <w:rsid w:val="000E364F"/>
    <w:rsid w:val="000E4607"/>
    <w:rsid w:val="000E4CAF"/>
    <w:rsid w:val="000E4CC8"/>
    <w:rsid w:val="000E50CD"/>
    <w:rsid w:val="000E7582"/>
    <w:rsid w:val="000F3632"/>
    <w:rsid w:val="000F40BD"/>
    <w:rsid w:val="000F430F"/>
    <w:rsid w:val="000F4BB8"/>
    <w:rsid w:val="000F513E"/>
    <w:rsid w:val="000F5BA3"/>
    <w:rsid w:val="000F7B2F"/>
    <w:rsid w:val="00100772"/>
    <w:rsid w:val="00100F31"/>
    <w:rsid w:val="001018C2"/>
    <w:rsid w:val="00102782"/>
    <w:rsid w:val="00103DBB"/>
    <w:rsid w:val="00104100"/>
    <w:rsid w:val="0010459A"/>
    <w:rsid w:val="00104CB3"/>
    <w:rsid w:val="00105B09"/>
    <w:rsid w:val="00107E2E"/>
    <w:rsid w:val="00111E9C"/>
    <w:rsid w:val="00112E4B"/>
    <w:rsid w:val="00113F02"/>
    <w:rsid w:val="001141C6"/>
    <w:rsid w:val="00115469"/>
    <w:rsid w:val="001155E5"/>
    <w:rsid w:val="0012117D"/>
    <w:rsid w:val="0012121D"/>
    <w:rsid w:val="00122851"/>
    <w:rsid w:val="00123456"/>
    <w:rsid w:val="001238ED"/>
    <w:rsid w:val="001242F4"/>
    <w:rsid w:val="00124CEF"/>
    <w:rsid w:val="00125277"/>
    <w:rsid w:val="00125500"/>
    <w:rsid w:val="0012564F"/>
    <w:rsid w:val="00125C52"/>
    <w:rsid w:val="00125FA5"/>
    <w:rsid w:val="0012676F"/>
    <w:rsid w:val="0013164C"/>
    <w:rsid w:val="00131DE4"/>
    <w:rsid w:val="00134169"/>
    <w:rsid w:val="00135F43"/>
    <w:rsid w:val="00136608"/>
    <w:rsid w:val="00136E47"/>
    <w:rsid w:val="00136EE4"/>
    <w:rsid w:val="001371A7"/>
    <w:rsid w:val="00137567"/>
    <w:rsid w:val="00140101"/>
    <w:rsid w:val="0014021C"/>
    <w:rsid w:val="0014109D"/>
    <w:rsid w:val="001419E7"/>
    <w:rsid w:val="00143FC6"/>
    <w:rsid w:val="0014448A"/>
    <w:rsid w:val="00144F96"/>
    <w:rsid w:val="00145A30"/>
    <w:rsid w:val="00146BC2"/>
    <w:rsid w:val="00147A78"/>
    <w:rsid w:val="00147C51"/>
    <w:rsid w:val="00147CD4"/>
    <w:rsid w:val="00150502"/>
    <w:rsid w:val="00150822"/>
    <w:rsid w:val="00151C6D"/>
    <w:rsid w:val="001529EC"/>
    <w:rsid w:val="00152B33"/>
    <w:rsid w:val="00155D05"/>
    <w:rsid w:val="0015677A"/>
    <w:rsid w:val="00160D4D"/>
    <w:rsid w:val="001619F2"/>
    <w:rsid w:val="00161A6E"/>
    <w:rsid w:val="00161EF7"/>
    <w:rsid w:val="001625CF"/>
    <w:rsid w:val="00162A45"/>
    <w:rsid w:val="00163ADA"/>
    <w:rsid w:val="00164FD3"/>
    <w:rsid w:val="001653BC"/>
    <w:rsid w:val="0016543C"/>
    <w:rsid w:val="001676ED"/>
    <w:rsid w:val="00167BAF"/>
    <w:rsid w:val="00170D7E"/>
    <w:rsid w:val="00172310"/>
    <w:rsid w:val="00172823"/>
    <w:rsid w:val="00172FF4"/>
    <w:rsid w:val="0017567B"/>
    <w:rsid w:val="001759FC"/>
    <w:rsid w:val="00176513"/>
    <w:rsid w:val="001767C8"/>
    <w:rsid w:val="00176D3A"/>
    <w:rsid w:val="00176FE1"/>
    <w:rsid w:val="00180735"/>
    <w:rsid w:val="00182025"/>
    <w:rsid w:val="001823BA"/>
    <w:rsid w:val="001836DA"/>
    <w:rsid w:val="001837D2"/>
    <w:rsid w:val="00183E5F"/>
    <w:rsid w:val="0018531E"/>
    <w:rsid w:val="001855CD"/>
    <w:rsid w:val="001876F9"/>
    <w:rsid w:val="001878A1"/>
    <w:rsid w:val="0019006E"/>
    <w:rsid w:val="00191B05"/>
    <w:rsid w:val="00191B2A"/>
    <w:rsid w:val="00193491"/>
    <w:rsid w:val="00193586"/>
    <w:rsid w:val="0019370D"/>
    <w:rsid w:val="00193DF8"/>
    <w:rsid w:val="00194A28"/>
    <w:rsid w:val="00194A48"/>
    <w:rsid w:val="00196022"/>
    <w:rsid w:val="001A450D"/>
    <w:rsid w:val="001A65E5"/>
    <w:rsid w:val="001A6847"/>
    <w:rsid w:val="001A6E94"/>
    <w:rsid w:val="001B02AE"/>
    <w:rsid w:val="001B0E31"/>
    <w:rsid w:val="001B1006"/>
    <w:rsid w:val="001B1E03"/>
    <w:rsid w:val="001B3790"/>
    <w:rsid w:val="001B4400"/>
    <w:rsid w:val="001B6AA0"/>
    <w:rsid w:val="001C0CAD"/>
    <w:rsid w:val="001C16E6"/>
    <w:rsid w:val="001C3566"/>
    <w:rsid w:val="001C3603"/>
    <w:rsid w:val="001C3DFA"/>
    <w:rsid w:val="001C4CCA"/>
    <w:rsid w:val="001C55AE"/>
    <w:rsid w:val="001C57C2"/>
    <w:rsid w:val="001C6283"/>
    <w:rsid w:val="001C6E08"/>
    <w:rsid w:val="001C7259"/>
    <w:rsid w:val="001D1661"/>
    <w:rsid w:val="001D1DCE"/>
    <w:rsid w:val="001D2EEC"/>
    <w:rsid w:val="001D35E8"/>
    <w:rsid w:val="001D39BB"/>
    <w:rsid w:val="001D3D18"/>
    <w:rsid w:val="001D40B4"/>
    <w:rsid w:val="001D4BAF"/>
    <w:rsid w:val="001D7832"/>
    <w:rsid w:val="001D7D5E"/>
    <w:rsid w:val="001D7D66"/>
    <w:rsid w:val="001D7DF3"/>
    <w:rsid w:val="001E10D2"/>
    <w:rsid w:val="001E1140"/>
    <w:rsid w:val="001E24E7"/>
    <w:rsid w:val="001E3432"/>
    <w:rsid w:val="001E3B82"/>
    <w:rsid w:val="001E4195"/>
    <w:rsid w:val="001E43A9"/>
    <w:rsid w:val="001E48E7"/>
    <w:rsid w:val="001E492A"/>
    <w:rsid w:val="001E5261"/>
    <w:rsid w:val="001E6789"/>
    <w:rsid w:val="001E6A2B"/>
    <w:rsid w:val="001E73C8"/>
    <w:rsid w:val="001F4F7D"/>
    <w:rsid w:val="001F5197"/>
    <w:rsid w:val="001F5263"/>
    <w:rsid w:val="001F64D4"/>
    <w:rsid w:val="001F6B55"/>
    <w:rsid w:val="001F7A09"/>
    <w:rsid w:val="00200CEB"/>
    <w:rsid w:val="0020250F"/>
    <w:rsid w:val="00205C28"/>
    <w:rsid w:val="00206B2B"/>
    <w:rsid w:val="00211100"/>
    <w:rsid w:val="00212662"/>
    <w:rsid w:val="0021416F"/>
    <w:rsid w:val="0021704D"/>
    <w:rsid w:val="00221457"/>
    <w:rsid w:val="00223806"/>
    <w:rsid w:val="0022395E"/>
    <w:rsid w:val="00223A66"/>
    <w:rsid w:val="00224BB9"/>
    <w:rsid w:val="00226023"/>
    <w:rsid w:val="002273B8"/>
    <w:rsid w:val="00230DA0"/>
    <w:rsid w:val="00231270"/>
    <w:rsid w:val="002317B4"/>
    <w:rsid w:val="0023289F"/>
    <w:rsid w:val="00235A18"/>
    <w:rsid w:val="002365F9"/>
    <w:rsid w:val="00236648"/>
    <w:rsid w:val="00236673"/>
    <w:rsid w:val="00236F6E"/>
    <w:rsid w:val="00237C23"/>
    <w:rsid w:val="00240B28"/>
    <w:rsid w:val="00241ABD"/>
    <w:rsid w:val="002420C0"/>
    <w:rsid w:val="002423C7"/>
    <w:rsid w:val="00242D20"/>
    <w:rsid w:val="00243F3D"/>
    <w:rsid w:val="00245CB7"/>
    <w:rsid w:val="00246D03"/>
    <w:rsid w:val="002476FC"/>
    <w:rsid w:val="00247A3B"/>
    <w:rsid w:val="00247A46"/>
    <w:rsid w:val="00250B85"/>
    <w:rsid w:val="00254640"/>
    <w:rsid w:val="00254768"/>
    <w:rsid w:val="00254F64"/>
    <w:rsid w:val="00255EEB"/>
    <w:rsid w:val="00256663"/>
    <w:rsid w:val="00257B40"/>
    <w:rsid w:val="0026064C"/>
    <w:rsid w:val="00260C1A"/>
    <w:rsid w:val="00260DDC"/>
    <w:rsid w:val="00261453"/>
    <w:rsid w:val="00262C5E"/>
    <w:rsid w:val="002631BC"/>
    <w:rsid w:val="00263D41"/>
    <w:rsid w:val="00264EF2"/>
    <w:rsid w:val="0026555E"/>
    <w:rsid w:val="002657DE"/>
    <w:rsid w:val="00265C9A"/>
    <w:rsid w:val="00266332"/>
    <w:rsid w:val="0026636C"/>
    <w:rsid w:val="002670B0"/>
    <w:rsid w:val="002670CA"/>
    <w:rsid w:val="002672BA"/>
    <w:rsid w:val="0026785E"/>
    <w:rsid w:val="002713AC"/>
    <w:rsid w:val="0027209D"/>
    <w:rsid w:val="00273032"/>
    <w:rsid w:val="00274FD5"/>
    <w:rsid w:val="002758EF"/>
    <w:rsid w:val="00275BB9"/>
    <w:rsid w:val="00275C2D"/>
    <w:rsid w:val="00275C6C"/>
    <w:rsid w:val="00280F98"/>
    <w:rsid w:val="002817D0"/>
    <w:rsid w:val="0028203A"/>
    <w:rsid w:val="002823DE"/>
    <w:rsid w:val="00283372"/>
    <w:rsid w:val="0028460B"/>
    <w:rsid w:val="00285AED"/>
    <w:rsid w:val="00285DEA"/>
    <w:rsid w:val="0028682E"/>
    <w:rsid w:val="00286FB7"/>
    <w:rsid w:val="00287B18"/>
    <w:rsid w:val="00290774"/>
    <w:rsid w:val="002918D0"/>
    <w:rsid w:val="00293308"/>
    <w:rsid w:val="00293344"/>
    <w:rsid w:val="00293423"/>
    <w:rsid w:val="002936ED"/>
    <w:rsid w:val="00294B87"/>
    <w:rsid w:val="00295583"/>
    <w:rsid w:val="00295625"/>
    <w:rsid w:val="002965B6"/>
    <w:rsid w:val="0029689D"/>
    <w:rsid w:val="002A0DF8"/>
    <w:rsid w:val="002A1099"/>
    <w:rsid w:val="002A1279"/>
    <w:rsid w:val="002A23FD"/>
    <w:rsid w:val="002A3C86"/>
    <w:rsid w:val="002A4041"/>
    <w:rsid w:val="002A47C4"/>
    <w:rsid w:val="002A4870"/>
    <w:rsid w:val="002A48FD"/>
    <w:rsid w:val="002A5361"/>
    <w:rsid w:val="002A7FC6"/>
    <w:rsid w:val="002B1375"/>
    <w:rsid w:val="002B1618"/>
    <w:rsid w:val="002B217B"/>
    <w:rsid w:val="002B383C"/>
    <w:rsid w:val="002B4563"/>
    <w:rsid w:val="002B6090"/>
    <w:rsid w:val="002B7731"/>
    <w:rsid w:val="002C373F"/>
    <w:rsid w:val="002C54A5"/>
    <w:rsid w:val="002C5A71"/>
    <w:rsid w:val="002C5F3D"/>
    <w:rsid w:val="002C7A12"/>
    <w:rsid w:val="002D05B6"/>
    <w:rsid w:val="002D05FB"/>
    <w:rsid w:val="002D22CB"/>
    <w:rsid w:val="002D2DE1"/>
    <w:rsid w:val="002D45D7"/>
    <w:rsid w:val="002D4C31"/>
    <w:rsid w:val="002D50FD"/>
    <w:rsid w:val="002D59F4"/>
    <w:rsid w:val="002D6209"/>
    <w:rsid w:val="002D6687"/>
    <w:rsid w:val="002D6761"/>
    <w:rsid w:val="002E061A"/>
    <w:rsid w:val="002E1BF3"/>
    <w:rsid w:val="002E29BE"/>
    <w:rsid w:val="002E51A0"/>
    <w:rsid w:val="002E7AA4"/>
    <w:rsid w:val="002E7CA2"/>
    <w:rsid w:val="002E7DCC"/>
    <w:rsid w:val="002F00E5"/>
    <w:rsid w:val="002F0AAC"/>
    <w:rsid w:val="002F1D06"/>
    <w:rsid w:val="002F25D0"/>
    <w:rsid w:val="002F2E75"/>
    <w:rsid w:val="002F619B"/>
    <w:rsid w:val="002F7016"/>
    <w:rsid w:val="002F7AB9"/>
    <w:rsid w:val="002F7C65"/>
    <w:rsid w:val="003008A0"/>
    <w:rsid w:val="0030306F"/>
    <w:rsid w:val="003034C4"/>
    <w:rsid w:val="00305A44"/>
    <w:rsid w:val="0030632F"/>
    <w:rsid w:val="0030643F"/>
    <w:rsid w:val="00307DE0"/>
    <w:rsid w:val="00310775"/>
    <w:rsid w:val="00310BCC"/>
    <w:rsid w:val="00314E77"/>
    <w:rsid w:val="0031560A"/>
    <w:rsid w:val="003157D8"/>
    <w:rsid w:val="00316321"/>
    <w:rsid w:val="0031742A"/>
    <w:rsid w:val="003221BA"/>
    <w:rsid w:val="00322D06"/>
    <w:rsid w:val="00323B84"/>
    <w:rsid w:val="003246D8"/>
    <w:rsid w:val="003270B9"/>
    <w:rsid w:val="003276E9"/>
    <w:rsid w:val="00330F06"/>
    <w:rsid w:val="0033393C"/>
    <w:rsid w:val="00334C8C"/>
    <w:rsid w:val="00336458"/>
    <w:rsid w:val="00336A1C"/>
    <w:rsid w:val="00340B46"/>
    <w:rsid w:val="00340BF0"/>
    <w:rsid w:val="0034178D"/>
    <w:rsid w:val="00341C7C"/>
    <w:rsid w:val="00342414"/>
    <w:rsid w:val="00342EC8"/>
    <w:rsid w:val="00343BCA"/>
    <w:rsid w:val="00343E01"/>
    <w:rsid w:val="003443DC"/>
    <w:rsid w:val="00344D82"/>
    <w:rsid w:val="003464D4"/>
    <w:rsid w:val="00347C04"/>
    <w:rsid w:val="00347F3D"/>
    <w:rsid w:val="00352701"/>
    <w:rsid w:val="00352F2B"/>
    <w:rsid w:val="003537A7"/>
    <w:rsid w:val="003554FE"/>
    <w:rsid w:val="00360F40"/>
    <w:rsid w:val="00361A03"/>
    <w:rsid w:val="00361B8E"/>
    <w:rsid w:val="003623F7"/>
    <w:rsid w:val="003634E1"/>
    <w:rsid w:val="00364E6C"/>
    <w:rsid w:val="00365593"/>
    <w:rsid w:val="003659E3"/>
    <w:rsid w:val="00367CDB"/>
    <w:rsid w:val="00367ECE"/>
    <w:rsid w:val="0037031E"/>
    <w:rsid w:val="00372D1C"/>
    <w:rsid w:val="003736C3"/>
    <w:rsid w:val="003752B5"/>
    <w:rsid w:val="00375CC7"/>
    <w:rsid w:val="00375FD0"/>
    <w:rsid w:val="0037796B"/>
    <w:rsid w:val="00377D4E"/>
    <w:rsid w:val="00380DF9"/>
    <w:rsid w:val="003824B8"/>
    <w:rsid w:val="00382525"/>
    <w:rsid w:val="00384D71"/>
    <w:rsid w:val="00385451"/>
    <w:rsid w:val="00386224"/>
    <w:rsid w:val="0038698F"/>
    <w:rsid w:val="00386BEB"/>
    <w:rsid w:val="00386D99"/>
    <w:rsid w:val="00386EED"/>
    <w:rsid w:val="00387BE0"/>
    <w:rsid w:val="0039016A"/>
    <w:rsid w:val="00390B36"/>
    <w:rsid w:val="00392481"/>
    <w:rsid w:val="00392C6A"/>
    <w:rsid w:val="00393E92"/>
    <w:rsid w:val="00394A0B"/>
    <w:rsid w:val="00395639"/>
    <w:rsid w:val="00395BD8"/>
    <w:rsid w:val="00395E15"/>
    <w:rsid w:val="0039630B"/>
    <w:rsid w:val="00397128"/>
    <w:rsid w:val="00397D8F"/>
    <w:rsid w:val="00397DBF"/>
    <w:rsid w:val="00397E3D"/>
    <w:rsid w:val="003A08C6"/>
    <w:rsid w:val="003A29CE"/>
    <w:rsid w:val="003A38BF"/>
    <w:rsid w:val="003A45D6"/>
    <w:rsid w:val="003A641C"/>
    <w:rsid w:val="003A654D"/>
    <w:rsid w:val="003A6DBE"/>
    <w:rsid w:val="003A7301"/>
    <w:rsid w:val="003B0BED"/>
    <w:rsid w:val="003B0DF4"/>
    <w:rsid w:val="003B3C19"/>
    <w:rsid w:val="003B4370"/>
    <w:rsid w:val="003B46EA"/>
    <w:rsid w:val="003B6506"/>
    <w:rsid w:val="003B7D06"/>
    <w:rsid w:val="003B7EA9"/>
    <w:rsid w:val="003C0424"/>
    <w:rsid w:val="003C130B"/>
    <w:rsid w:val="003C30C4"/>
    <w:rsid w:val="003C3111"/>
    <w:rsid w:val="003C340C"/>
    <w:rsid w:val="003C4108"/>
    <w:rsid w:val="003C430D"/>
    <w:rsid w:val="003C4DC4"/>
    <w:rsid w:val="003C5250"/>
    <w:rsid w:val="003C5CCD"/>
    <w:rsid w:val="003C5D19"/>
    <w:rsid w:val="003C6512"/>
    <w:rsid w:val="003C6D08"/>
    <w:rsid w:val="003C788E"/>
    <w:rsid w:val="003C790E"/>
    <w:rsid w:val="003D06B4"/>
    <w:rsid w:val="003D17FC"/>
    <w:rsid w:val="003D38D7"/>
    <w:rsid w:val="003D3988"/>
    <w:rsid w:val="003D3C88"/>
    <w:rsid w:val="003D4D88"/>
    <w:rsid w:val="003D5128"/>
    <w:rsid w:val="003D5155"/>
    <w:rsid w:val="003D54BA"/>
    <w:rsid w:val="003D5614"/>
    <w:rsid w:val="003D5D06"/>
    <w:rsid w:val="003D648E"/>
    <w:rsid w:val="003D7B72"/>
    <w:rsid w:val="003E1232"/>
    <w:rsid w:val="003E1241"/>
    <w:rsid w:val="003E1D8B"/>
    <w:rsid w:val="003E20BE"/>
    <w:rsid w:val="003E380E"/>
    <w:rsid w:val="003E38CF"/>
    <w:rsid w:val="003E5D11"/>
    <w:rsid w:val="003E5E7D"/>
    <w:rsid w:val="003E6BC3"/>
    <w:rsid w:val="003E79A0"/>
    <w:rsid w:val="003E7DFA"/>
    <w:rsid w:val="003E7EAB"/>
    <w:rsid w:val="003F0210"/>
    <w:rsid w:val="003F2B9B"/>
    <w:rsid w:val="003F4AB1"/>
    <w:rsid w:val="003F58A8"/>
    <w:rsid w:val="003F5AC4"/>
    <w:rsid w:val="003F5CD6"/>
    <w:rsid w:val="003F6C41"/>
    <w:rsid w:val="003F789D"/>
    <w:rsid w:val="003F7D39"/>
    <w:rsid w:val="00401A94"/>
    <w:rsid w:val="00401D97"/>
    <w:rsid w:val="00401EAB"/>
    <w:rsid w:val="004028D4"/>
    <w:rsid w:val="004029D2"/>
    <w:rsid w:val="004030FB"/>
    <w:rsid w:val="00403CF1"/>
    <w:rsid w:val="004045D3"/>
    <w:rsid w:val="0040592C"/>
    <w:rsid w:val="004118F2"/>
    <w:rsid w:val="00411E1F"/>
    <w:rsid w:val="00412613"/>
    <w:rsid w:val="0041283D"/>
    <w:rsid w:val="00415081"/>
    <w:rsid w:val="004151D4"/>
    <w:rsid w:val="00417015"/>
    <w:rsid w:val="004173DD"/>
    <w:rsid w:val="00417E78"/>
    <w:rsid w:val="00420EB1"/>
    <w:rsid w:val="0042127D"/>
    <w:rsid w:val="00422851"/>
    <w:rsid w:val="00423883"/>
    <w:rsid w:val="00424728"/>
    <w:rsid w:val="00425959"/>
    <w:rsid w:val="004279F2"/>
    <w:rsid w:val="00430452"/>
    <w:rsid w:val="00431ECA"/>
    <w:rsid w:val="00432B24"/>
    <w:rsid w:val="00432F29"/>
    <w:rsid w:val="00433A1A"/>
    <w:rsid w:val="004343FF"/>
    <w:rsid w:val="00434D96"/>
    <w:rsid w:val="0043539A"/>
    <w:rsid w:val="00435942"/>
    <w:rsid w:val="0043596C"/>
    <w:rsid w:val="004401BB"/>
    <w:rsid w:val="00440793"/>
    <w:rsid w:val="00441066"/>
    <w:rsid w:val="004412CC"/>
    <w:rsid w:val="00441F97"/>
    <w:rsid w:val="00442C4D"/>
    <w:rsid w:val="00443017"/>
    <w:rsid w:val="004439FB"/>
    <w:rsid w:val="00443F70"/>
    <w:rsid w:val="00444B10"/>
    <w:rsid w:val="00445DC1"/>
    <w:rsid w:val="00446276"/>
    <w:rsid w:val="00446C87"/>
    <w:rsid w:val="00451030"/>
    <w:rsid w:val="00451C1A"/>
    <w:rsid w:val="00451CD6"/>
    <w:rsid w:val="0045217D"/>
    <w:rsid w:val="00452985"/>
    <w:rsid w:val="00453183"/>
    <w:rsid w:val="00456259"/>
    <w:rsid w:val="00457D29"/>
    <w:rsid w:val="00457FEF"/>
    <w:rsid w:val="004608BF"/>
    <w:rsid w:val="00460DE4"/>
    <w:rsid w:val="00461057"/>
    <w:rsid w:val="00461C59"/>
    <w:rsid w:val="004623FA"/>
    <w:rsid w:val="004625D9"/>
    <w:rsid w:val="0046382C"/>
    <w:rsid w:val="00464252"/>
    <w:rsid w:val="00465859"/>
    <w:rsid w:val="004668B8"/>
    <w:rsid w:val="00467BCF"/>
    <w:rsid w:val="00467C6B"/>
    <w:rsid w:val="0047003B"/>
    <w:rsid w:val="00472013"/>
    <w:rsid w:val="004722C9"/>
    <w:rsid w:val="00472EFF"/>
    <w:rsid w:val="004730F7"/>
    <w:rsid w:val="00473545"/>
    <w:rsid w:val="00473AEC"/>
    <w:rsid w:val="00473C2F"/>
    <w:rsid w:val="00474DDE"/>
    <w:rsid w:val="004752DD"/>
    <w:rsid w:val="0047608F"/>
    <w:rsid w:val="00476A05"/>
    <w:rsid w:val="00477977"/>
    <w:rsid w:val="00477FCA"/>
    <w:rsid w:val="0048130F"/>
    <w:rsid w:val="004827BD"/>
    <w:rsid w:val="00483BB2"/>
    <w:rsid w:val="00484AF8"/>
    <w:rsid w:val="004855DD"/>
    <w:rsid w:val="0048567D"/>
    <w:rsid w:val="0048662C"/>
    <w:rsid w:val="00486AC7"/>
    <w:rsid w:val="00490DF6"/>
    <w:rsid w:val="00493610"/>
    <w:rsid w:val="00493C5A"/>
    <w:rsid w:val="00494023"/>
    <w:rsid w:val="004944A2"/>
    <w:rsid w:val="00495E01"/>
    <w:rsid w:val="00497687"/>
    <w:rsid w:val="004A0C54"/>
    <w:rsid w:val="004A1940"/>
    <w:rsid w:val="004A2759"/>
    <w:rsid w:val="004A459A"/>
    <w:rsid w:val="004A4E08"/>
    <w:rsid w:val="004A5FFD"/>
    <w:rsid w:val="004A775F"/>
    <w:rsid w:val="004A7B21"/>
    <w:rsid w:val="004B0202"/>
    <w:rsid w:val="004B04EA"/>
    <w:rsid w:val="004B1A7E"/>
    <w:rsid w:val="004B20D9"/>
    <w:rsid w:val="004B2176"/>
    <w:rsid w:val="004B3F23"/>
    <w:rsid w:val="004B411F"/>
    <w:rsid w:val="004B48DB"/>
    <w:rsid w:val="004B4910"/>
    <w:rsid w:val="004B51CF"/>
    <w:rsid w:val="004B5262"/>
    <w:rsid w:val="004B631B"/>
    <w:rsid w:val="004B68A8"/>
    <w:rsid w:val="004C1A36"/>
    <w:rsid w:val="004C298B"/>
    <w:rsid w:val="004C4D7F"/>
    <w:rsid w:val="004D33EB"/>
    <w:rsid w:val="004D36C7"/>
    <w:rsid w:val="004D5842"/>
    <w:rsid w:val="004D5878"/>
    <w:rsid w:val="004D765B"/>
    <w:rsid w:val="004D7BD3"/>
    <w:rsid w:val="004D7C46"/>
    <w:rsid w:val="004E0F35"/>
    <w:rsid w:val="004E154D"/>
    <w:rsid w:val="004E2833"/>
    <w:rsid w:val="004E4897"/>
    <w:rsid w:val="004E5212"/>
    <w:rsid w:val="004E59DD"/>
    <w:rsid w:val="004E5B1A"/>
    <w:rsid w:val="004E634D"/>
    <w:rsid w:val="004E67B8"/>
    <w:rsid w:val="004E6D7B"/>
    <w:rsid w:val="004E746A"/>
    <w:rsid w:val="004E75A0"/>
    <w:rsid w:val="004E75B2"/>
    <w:rsid w:val="004F07BB"/>
    <w:rsid w:val="004F1540"/>
    <w:rsid w:val="004F261A"/>
    <w:rsid w:val="004F3099"/>
    <w:rsid w:val="004F33A2"/>
    <w:rsid w:val="004F4388"/>
    <w:rsid w:val="004F695A"/>
    <w:rsid w:val="004F7714"/>
    <w:rsid w:val="004F7FA8"/>
    <w:rsid w:val="00500D1E"/>
    <w:rsid w:val="00501E5F"/>
    <w:rsid w:val="00502299"/>
    <w:rsid w:val="00502B23"/>
    <w:rsid w:val="0050352E"/>
    <w:rsid w:val="005036F0"/>
    <w:rsid w:val="005039A5"/>
    <w:rsid w:val="00503DE8"/>
    <w:rsid w:val="0050553B"/>
    <w:rsid w:val="0050697D"/>
    <w:rsid w:val="00506CA1"/>
    <w:rsid w:val="005076D6"/>
    <w:rsid w:val="00510D80"/>
    <w:rsid w:val="00511F1D"/>
    <w:rsid w:val="00512A12"/>
    <w:rsid w:val="00513442"/>
    <w:rsid w:val="00513CDE"/>
    <w:rsid w:val="005154DD"/>
    <w:rsid w:val="00516B11"/>
    <w:rsid w:val="00516B8F"/>
    <w:rsid w:val="00517264"/>
    <w:rsid w:val="00517366"/>
    <w:rsid w:val="00517AE8"/>
    <w:rsid w:val="00517ED3"/>
    <w:rsid w:val="00521308"/>
    <w:rsid w:val="005214A5"/>
    <w:rsid w:val="005215E9"/>
    <w:rsid w:val="00522527"/>
    <w:rsid w:val="005243B5"/>
    <w:rsid w:val="00525630"/>
    <w:rsid w:val="0052769C"/>
    <w:rsid w:val="005303DB"/>
    <w:rsid w:val="00530765"/>
    <w:rsid w:val="0053083A"/>
    <w:rsid w:val="00532EF7"/>
    <w:rsid w:val="0053393E"/>
    <w:rsid w:val="00533E33"/>
    <w:rsid w:val="00535A0D"/>
    <w:rsid w:val="0053642E"/>
    <w:rsid w:val="00536CC5"/>
    <w:rsid w:val="005401AE"/>
    <w:rsid w:val="00540799"/>
    <w:rsid w:val="0054133D"/>
    <w:rsid w:val="0054228C"/>
    <w:rsid w:val="0054280C"/>
    <w:rsid w:val="00543ABD"/>
    <w:rsid w:val="00545C74"/>
    <w:rsid w:val="00545E6C"/>
    <w:rsid w:val="00546084"/>
    <w:rsid w:val="00547A2C"/>
    <w:rsid w:val="00547DED"/>
    <w:rsid w:val="005503D9"/>
    <w:rsid w:val="00550896"/>
    <w:rsid w:val="005513FC"/>
    <w:rsid w:val="00552004"/>
    <w:rsid w:val="005520AE"/>
    <w:rsid w:val="005520E6"/>
    <w:rsid w:val="00553EAE"/>
    <w:rsid w:val="005548C0"/>
    <w:rsid w:val="005550BD"/>
    <w:rsid w:val="00555EC3"/>
    <w:rsid w:val="00556045"/>
    <w:rsid w:val="00556D8F"/>
    <w:rsid w:val="00557B1E"/>
    <w:rsid w:val="005607A7"/>
    <w:rsid w:val="00561870"/>
    <w:rsid w:val="005618B4"/>
    <w:rsid w:val="005630AE"/>
    <w:rsid w:val="00563752"/>
    <w:rsid w:val="00564205"/>
    <w:rsid w:val="00567EA8"/>
    <w:rsid w:val="00570270"/>
    <w:rsid w:val="0057030E"/>
    <w:rsid w:val="005711CB"/>
    <w:rsid w:val="005717ED"/>
    <w:rsid w:val="005719E3"/>
    <w:rsid w:val="0057242F"/>
    <w:rsid w:val="005726A8"/>
    <w:rsid w:val="00573AF5"/>
    <w:rsid w:val="00573BE7"/>
    <w:rsid w:val="00573D17"/>
    <w:rsid w:val="0057519B"/>
    <w:rsid w:val="00575928"/>
    <w:rsid w:val="005760E5"/>
    <w:rsid w:val="00577303"/>
    <w:rsid w:val="005775A4"/>
    <w:rsid w:val="00577F2A"/>
    <w:rsid w:val="005816AF"/>
    <w:rsid w:val="00581B1E"/>
    <w:rsid w:val="00581D47"/>
    <w:rsid w:val="005820F1"/>
    <w:rsid w:val="00582BC7"/>
    <w:rsid w:val="00583578"/>
    <w:rsid w:val="0058386E"/>
    <w:rsid w:val="00584A32"/>
    <w:rsid w:val="00585546"/>
    <w:rsid w:val="00586004"/>
    <w:rsid w:val="00586886"/>
    <w:rsid w:val="00587075"/>
    <w:rsid w:val="00590760"/>
    <w:rsid w:val="00590AE5"/>
    <w:rsid w:val="005938D9"/>
    <w:rsid w:val="00594AE2"/>
    <w:rsid w:val="00595320"/>
    <w:rsid w:val="00595FEA"/>
    <w:rsid w:val="0059610A"/>
    <w:rsid w:val="00596241"/>
    <w:rsid w:val="00596F3A"/>
    <w:rsid w:val="005971B9"/>
    <w:rsid w:val="005973D7"/>
    <w:rsid w:val="0059742C"/>
    <w:rsid w:val="00597B73"/>
    <w:rsid w:val="00597DFC"/>
    <w:rsid w:val="005A10FC"/>
    <w:rsid w:val="005A1178"/>
    <w:rsid w:val="005A1C16"/>
    <w:rsid w:val="005A1FFB"/>
    <w:rsid w:val="005A2454"/>
    <w:rsid w:val="005A3AC5"/>
    <w:rsid w:val="005A4854"/>
    <w:rsid w:val="005A4884"/>
    <w:rsid w:val="005A5768"/>
    <w:rsid w:val="005A7293"/>
    <w:rsid w:val="005B0B0E"/>
    <w:rsid w:val="005B34FA"/>
    <w:rsid w:val="005B3885"/>
    <w:rsid w:val="005B41A4"/>
    <w:rsid w:val="005B5968"/>
    <w:rsid w:val="005B5BFC"/>
    <w:rsid w:val="005B7662"/>
    <w:rsid w:val="005B7CFA"/>
    <w:rsid w:val="005C03E7"/>
    <w:rsid w:val="005C05D3"/>
    <w:rsid w:val="005C06EC"/>
    <w:rsid w:val="005C0DE7"/>
    <w:rsid w:val="005C1079"/>
    <w:rsid w:val="005C28FA"/>
    <w:rsid w:val="005C549C"/>
    <w:rsid w:val="005C5906"/>
    <w:rsid w:val="005C675D"/>
    <w:rsid w:val="005D11CA"/>
    <w:rsid w:val="005D1892"/>
    <w:rsid w:val="005D28A1"/>
    <w:rsid w:val="005D51B7"/>
    <w:rsid w:val="005D5A67"/>
    <w:rsid w:val="005D6952"/>
    <w:rsid w:val="005D7E25"/>
    <w:rsid w:val="005E1230"/>
    <w:rsid w:val="005E1BAF"/>
    <w:rsid w:val="005E316F"/>
    <w:rsid w:val="005E3EB4"/>
    <w:rsid w:val="005E4067"/>
    <w:rsid w:val="005E56A2"/>
    <w:rsid w:val="005E5B4A"/>
    <w:rsid w:val="005E6BFC"/>
    <w:rsid w:val="005F04A3"/>
    <w:rsid w:val="005F09C1"/>
    <w:rsid w:val="005F113E"/>
    <w:rsid w:val="005F198F"/>
    <w:rsid w:val="005F20E0"/>
    <w:rsid w:val="005F319E"/>
    <w:rsid w:val="005F4BB4"/>
    <w:rsid w:val="005F4C5B"/>
    <w:rsid w:val="005F5553"/>
    <w:rsid w:val="005F59B3"/>
    <w:rsid w:val="005F5D86"/>
    <w:rsid w:val="005F6619"/>
    <w:rsid w:val="005F6654"/>
    <w:rsid w:val="005F7F6B"/>
    <w:rsid w:val="0060286B"/>
    <w:rsid w:val="00605562"/>
    <w:rsid w:val="00605AD2"/>
    <w:rsid w:val="006106BC"/>
    <w:rsid w:val="00610A77"/>
    <w:rsid w:val="00610F57"/>
    <w:rsid w:val="006110B9"/>
    <w:rsid w:val="00613B90"/>
    <w:rsid w:val="00613BFB"/>
    <w:rsid w:val="00613D59"/>
    <w:rsid w:val="006158D7"/>
    <w:rsid w:val="00615B88"/>
    <w:rsid w:val="00616328"/>
    <w:rsid w:val="006163EE"/>
    <w:rsid w:val="00617682"/>
    <w:rsid w:val="00617777"/>
    <w:rsid w:val="00617E43"/>
    <w:rsid w:val="0062023C"/>
    <w:rsid w:val="00620F0D"/>
    <w:rsid w:val="00621113"/>
    <w:rsid w:val="006216F5"/>
    <w:rsid w:val="00621767"/>
    <w:rsid w:val="00621E5E"/>
    <w:rsid w:val="00622326"/>
    <w:rsid w:val="00622B24"/>
    <w:rsid w:val="00623190"/>
    <w:rsid w:val="006240C8"/>
    <w:rsid w:val="006254C4"/>
    <w:rsid w:val="00626CCF"/>
    <w:rsid w:val="00627CDA"/>
    <w:rsid w:val="00627E23"/>
    <w:rsid w:val="00631AC4"/>
    <w:rsid w:val="00631D93"/>
    <w:rsid w:val="00633016"/>
    <w:rsid w:val="006336D8"/>
    <w:rsid w:val="00633CB5"/>
    <w:rsid w:val="00633D09"/>
    <w:rsid w:val="00633DE5"/>
    <w:rsid w:val="00635215"/>
    <w:rsid w:val="00635769"/>
    <w:rsid w:val="00635E26"/>
    <w:rsid w:val="00637372"/>
    <w:rsid w:val="0064103A"/>
    <w:rsid w:val="00641BB1"/>
    <w:rsid w:val="00643234"/>
    <w:rsid w:val="006432B4"/>
    <w:rsid w:val="0064345C"/>
    <w:rsid w:val="00643A0E"/>
    <w:rsid w:val="00643D69"/>
    <w:rsid w:val="00645A60"/>
    <w:rsid w:val="00646331"/>
    <w:rsid w:val="00650171"/>
    <w:rsid w:val="006502FF"/>
    <w:rsid w:val="0065083E"/>
    <w:rsid w:val="00650BA9"/>
    <w:rsid w:val="00651BEC"/>
    <w:rsid w:val="00651F23"/>
    <w:rsid w:val="00653113"/>
    <w:rsid w:val="00654335"/>
    <w:rsid w:val="00654A18"/>
    <w:rsid w:val="00656A9D"/>
    <w:rsid w:val="00656DF9"/>
    <w:rsid w:val="00656FF4"/>
    <w:rsid w:val="0065736A"/>
    <w:rsid w:val="006600EC"/>
    <w:rsid w:val="00660251"/>
    <w:rsid w:val="00661193"/>
    <w:rsid w:val="00661750"/>
    <w:rsid w:val="00661856"/>
    <w:rsid w:val="00661D86"/>
    <w:rsid w:val="00666267"/>
    <w:rsid w:val="00666D0D"/>
    <w:rsid w:val="006671E1"/>
    <w:rsid w:val="0066728D"/>
    <w:rsid w:val="006675D7"/>
    <w:rsid w:val="0067203C"/>
    <w:rsid w:val="00672378"/>
    <w:rsid w:val="00673074"/>
    <w:rsid w:val="0067330B"/>
    <w:rsid w:val="00675F60"/>
    <w:rsid w:val="00676ACD"/>
    <w:rsid w:val="00676CE2"/>
    <w:rsid w:val="00676F69"/>
    <w:rsid w:val="00677AC8"/>
    <w:rsid w:val="00680B31"/>
    <w:rsid w:val="00680E48"/>
    <w:rsid w:val="00681352"/>
    <w:rsid w:val="006818D9"/>
    <w:rsid w:val="00681D54"/>
    <w:rsid w:val="006830E2"/>
    <w:rsid w:val="006839C6"/>
    <w:rsid w:val="00684945"/>
    <w:rsid w:val="00684ADF"/>
    <w:rsid w:val="00685C66"/>
    <w:rsid w:val="00686406"/>
    <w:rsid w:val="00687018"/>
    <w:rsid w:val="00687333"/>
    <w:rsid w:val="00690668"/>
    <w:rsid w:val="0069210D"/>
    <w:rsid w:val="00693CBE"/>
    <w:rsid w:val="00695FFE"/>
    <w:rsid w:val="00696FAA"/>
    <w:rsid w:val="00697519"/>
    <w:rsid w:val="00697F90"/>
    <w:rsid w:val="006A027D"/>
    <w:rsid w:val="006A0EC2"/>
    <w:rsid w:val="006A1BB6"/>
    <w:rsid w:val="006A2277"/>
    <w:rsid w:val="006A2B57"/>
    <w:rsid w:val="006A2C45"/>
    <w:rsid w:val="006A2EF5"/>
    <w:rsid w:val="006A362E"/>
    <w:rsid w:val="006A3764"/>
    <w:rsid w:val="006A41A9"/>
    <w:rsid w:val="006A4AEF"/>
    <w:rsid w:val="006A594C"/>
    <w:rsid w:val="006A5BCE"/>
    <w:rsid w:val="006A6267"/>
    <w:rsid w:val="006A69AC"/>
    <w:rsid w:val="006A7D0A"/>
    <w:rsid w:val="006B0807"/>
    <w:rsid w:val="006B0BFA"/>
    <w:rsid w:val="006B14B5"/>
    <w:rsid w:val="006B16F7"/>
    <w:rsid w:val="006B179B"/>
    <w:rsid w:val="006B2932"/>
    <w:rsid w:val="006B3A4A"/>
    <w:rsid w:val="006B407A"/>
    <w:rsid w:val="006B4725"/>
    <w:rsid w:val="006B4BD8"/>
    <w:rsid w:val="006B5ABB"/>
    <w:rsid w:val="006B6657"/>
    <w:rsid w:val="006B6E10"/>
    <w:rsid w:val="006B71C1"/>
    <w:rsid w:val="006C045C"/>
    <w:rsid w:val="006C1ABB"/>
    <w:rsid w:val="006C2B36"/>
    <w:rsid w:val="006C54D6"/>
    <w:rsid w:val="006C676C"/>
    <w:rsid w:val="006C69DE"/>
    <w:rsid w:val="006C6D53"/>
    <w:rsid w:val="006C6D60"/>
    <w:rsid w:val="006C6DD5"/>
    <w:rsid w:val="006D0C2B"/>
    <w:rsid w:val="006D2223"/>
    <w:rsid w:val="006D3566"/>
    <w:rsid w:val="006D441B"/>
    <w:rsid w:val="006D6593"/>
    <w:rsid w:val="006D6618"/>
    <w:rsid w:val="006D7738"/>
    <w:rsid w:val="006D7B31"/>
    <w:rsid w:val="006D7B99"/>
    <w:rsid w:val="006D7FCA"/>
    <w:rsid w:val="006E091B"/>
    <w:rsid w:val="006E15AC"/>
    <w:rsid w:val="006E1B5E"/>
    <w:rsid w:val="006E4E78"/>
    <w:rsid w:val="006E5A7B"/>
    <w:rsid w:val="006E61F7"/>
    <w:rsid w:val="006F0980"/>
    <w:rsid w:val="006F0BFD"/>
    <w:rsid w:val="006F29A5"/>
    <w:rsid w:val="006F2ED7"/>
    <w:rsid w:val="006F3610"/>
    <w:rsid w:val="006F42A1"/>
    <w:rsid w:val="006F42F8"/>
    <w:rsid w:val="006F5C19"/>
    <w:rsid w:val="006F5DC5"/>
    <w:rsid w:val="006F5FA6"/>
    <w:rsid w:val="006F7348"/>
    <w:rsid w:val="006F7846"/>
    <w:rsid w:val="007001DF"/>
    <w:rsid w:val="007022C3"/>
    <w:rsid w:val="00706B9E"/>
    <w:rsid w:val="00707BA1"/>
    <w:rsid w:val="0071183E"/>
    <w:rsid w:val="007124EF"/>
    <w:rsid w:val="00712D29"/>
    <w:rsid w:val="00713117"/>
    <w:rsid w:val="00713AC7"/>
    <w:rsid w:val="00713E0F"/>
    <w:rsid w:val="0071441E"/>
    <w:rsid w:val="007146DD"/>
    <w:rsid w:val="00715724"/>
    <w:rsid w:val="00715CBB"/>
    <w:rsid w:val="00715EB4"/>
    <w:rsid w:val="007168F9"/>
    <w:rsid w:val="00716BF9"/>
    <w:rsid w:val="007174F5"/>
    <w:rsid w:val="00717650"/>
    <w:rsid w:val="00722418"/>
    <w:rsid w:val="00723BBF"/>
    <w:rsid w:val="00726D70"/>
    <w:rsid w:val="00726FF1"/>
    <w:rsid w:val="00731436"/>
    <w:rsid w:val="00733A1B"/>
    <w:rsid w:val="007342B7"/>
    <w:rsid w:val="00734F8C"/>
    <w:rsid w:val="0073654F"/>
    <w:rsid w:val="007367C5"/>
    <w:rsid w:val="00736D5D"/>
    <w:rsid w:val="00737DB7"/>
    <w:rsid w:val="007408AA"/>
    <w:rsid w:val="00741841"/>
    <w:rsid w:val="00743405"/>
    <w:rsid w:val="0074414E"/>
    <w:rsid w:val="0074424C"/>
    <w:rsid w:val="00745CC4"/>
    <w:rsid w:val="00745DF5"/>
    <w:rsid w:val="0074647F"/>
    <w:rsid w:val="00746757"/>
    <w:rsid w:val="0074711E"/>
    <w:rsid w:val="0074748D"/>
    <w:rsid w:val="0075055E"/>
    <w:rsid w:val="007525A3"/>
    <w:rsid w:val="00753793"/>
    <w:rsid w:val="00753D97"/>
    <w:rsid w:val="007541D1"/>
    <w:rsid w:val="0075466B"/>
    <w:rsid w:val="00754A58"/>
    <w:rsid w:val="00754D07"/>
    <w:rsid w:val="0075508E"/>
    <w:rsid w:val="007568DD"/>
    <w:rsid w:val="00756FFD"/>
    <w:rsid w:val="00760791"/>
    <w:rsid w:val="00761654"/>
    <w:rsid w:val="00762644"/>
    <w:rsid w:val="00762C2D"/>
    <w:rsid w:val="00762DFA"/>
    <w:rsid w:val="007633B6"/>
    <w:rsid w:val="007666E3"/>
    <w:rsid w:val="007676E6"/>
    <w:rsid w:val="00767804"/>
    <w:rsid w:val="0077197B"/>
    <w:rsid w:val="00771A2C"/>
    <w:rsid w:val="007740FD"/>
    <w:rsid w:val="00774700"/>
    <w:rsid w:val="00774946"/>
    <w:rsid w:val="00775222"/>
    <w:rsid w:val="0078035D"/>
    <w:rsid w:val="00780F65"/>
    <w:rsid w:val="00781283"/>
    <w:rsid w:val="007817E0"/>
    <w:rsid w:val="00782209"/>
    <w:rsid w:val="007834DC"/>
    <w:rsid w:val="0078368C"/>
    <w:rsid w:val="00783C3C"/>
    <w:rsid w:val="00783EC3"/>
    <w:rsid w:val="00784B69"/>
    <w:rsid w:val="00791306"/>
    <w:rsid w:val="007914DF"/>
    <w:rsid w:val="007927E9"/>
    <w:rsid w:val="00794F30"/>
    <w:rsid w:val="00795316"/>
    <w:rsid w:val="0079559C"/>
    <w:rsid w:val="00797112"/>
    <w:rsid w:val="007A01FC"/>
    <w:rsid w:val="007A064B"/>
    <w:rsid w:val="007A0933"/>
    <w:rsid w:val="007A0AC8"/>
    <w:rsid w:val="007A127C"/>
    <w:rsid w:val="007A15AC"/>
    <w:rsid w:val="007A16BA"/>
    <w:rsid w:val="007A238F"/>
    <w:rsid w:val="007A2B06"/>
    <w:rsid w:val="007A3AFA"/>
    <w:rsid w:val="007A6B19"/>
    <w:rsid w:val="007A7136"/>
    <w:rsid w:val="007B16D1"/>
    <w:rsid w:val="007B2D93"/>
    <w:rsid w:val="007B3814"/>
    <w:rsid w:val="007B498B"/>
    <w:rsid w:val="007B55F3"/>
    <w:rsid w:val="007B637D"/>
    <w:rsid w:val="007B65CB"/>
    <w:rsid w:val="007B67F6"/>
    <w:rsid w:val="007B6B75"/>
    <w:rsid w:val="007B6B95"/>
    <w:rsid w:val="007B7573"/>
    <w:rsid w:val="007B7AF3"/>
    <w:rsid w:val="007C0C94"/>
    <w:rsid w:val="007C0F17"/>
    <w:rsid w:val="007C0FA3"/>
    <w:rsid w:val="007C41FF"/>
    <w:rsid w:val="007C506B"/>
    <w:rsid w:val="007C5F37"/>
    <w:rsid w:val="007C6075"/>
    <w:rsid w:val="007D0F94"/>
    <w:rsid w:val="007D3387"/>
    <w:rsid w:val="007D4C7E"/>
    <w:rsid w:val="007D6873"/>
    <w:rsid w:val="007D7D0D"/>
    <w:rsid w:val="007D7ECA"/>
    <w:rsid w:val="007E1606"/>
    <w:rsid w:val="007E1D47"/>
    <w:rsid w:val="007E1F07"/>
    <w:rsid w:val="007E3F06"/>
    <w:rsid w:val="007E402A"/>
    <w:rsid w:val="007E5456"/>
    <w:rsid w:val="007E5B4F"/>
    <w:rsid w:val="007E5CBC"/>
    <w:rsid w:val="007E7F7F"/>
    <w:rsid w:val="007F0010"/>
    <w:rsid w:val="007F029F"/>
    <w:rsid w:val="007F0D66"/>
    <w:rsid w:val="007F0DA4"/>
    <w:rsid w:val="007F221D"/>
    <w:rsid w:val="007F2C71"/>
    <w:rsid w:val="007F3BEB"/>
    <w:rsid w:val="007F47AA"/>
    <w:rsid w:val="007F60F9"/>
    <w:rsid w:val="00800026"/>
    <w:rsid w:val="00801682"/>
    <w:rsid w:val="00801B54"/>
    <w:rsid w:val="00802787"/>
    <w:rsid w:val="00802AB6"/>
    <w:rsid w:val="00802E34"/>
    <w:rsid w:val="00804BEF"/>
    <w:rsid w:val="008060D0"/>
    <w:rsid w:val="00806EDB"/>
    <w:rsid w:val="00810996"/>
    <w:rsid w:val="008116B7"/>
    <w:rsid w:val="00811E7B"/>
    <w:rsid w:val="00813A91"/>
    <w:rsid w:val="00813EFB"/>
    <w:rsid w:val="00815437"/>
    <w:rsid w:val="00815DFA"/>
    <w:rsid w:val="00816780"/>
    <w:rsid w:val="008174DC"/>
    <w:rsid w:val="0081770C"/>
    <w:rsid w:val="00817D69"/>
    <w:rsid w:val="0082027B"/>
    <w:rsid w:val="008208F0"/>
    <w:rsid w:val="00820F11"/>
    <w:rsid w:val="00821C18"/>
    <w:rsid w:val="00823ED9"/>
    <w:rsid w:val="00824864"/>
    <w:rsid w:val="00824937"/>
    <w:rsid w:val="008260E4"/>
    <w:rsid w:val="00827333"/>
    <w:rsid w:val="008276F1"/>
    <w:rsid w:val="0082777F"/>
    <w:rsid w:val="008313C9"/>
    <w:rsid w:val="008315C0"/>
    <w:rsid w:val="00832BEC"/>
    <w:rsid w:val="00834AF7"/>
    <w:rsid w:val="00835512"/>
    <w:rsid w:val="00835A2A"/>
    <w:rsid w:val="00836C81"/>
    <w:rsid w:val="00841469"/>
    <w:rsid w:val="00841946"/>
    <w:rsid w:val="00842BB7"/>
    <w:rsid w:val="0084662B"/>
    <w:rsid w:val="008470E6"/>
    <w:rsid w:val="0085117E"/>
    <w:rsid w:val="00851845"/>
    <w:rsid w:val="008543CC"/>
    <w:rsid w:val="00854E17"/>
    <w:rsid w:val="00855442"/>
    <w:rsid w:val="00857E70"/>
    <w:rsid w:val="00862760"/>
    <w:rsid w:val="00862837"/>
    <w:rsid w:val="00863F85"/>
    <w:rsid w:val="00865259"/>
    <w:rsid w:val="008652EC"/>
    <w:rsid w:val="008663F6"/>
    <w:rsid w:val="008706C5"/>
    <w:rsid w:val="008713AD"/>
    <w:rsid w:val="00872DEE"/>
    <w:rsid w:val="008736F4"/>
    <w:rsid w:val="00874094"/>
    <w:rsid w:val="00875E3F"/>
    <w:rsid w:val="008760C3"/>
    <w:rsid w:val="008777B8"/>
    <w:rsid w:val="00877C3D"/>
    <w:rsid w:val="00880793"/>
    <w:rsid w:val="008808DC"/>
    <w:rsid w:val="0088155D"/>
    <w:rsid w:val="0088169E"/>
    <w:rsid w:val="00882835"/>
    <w:rsid w:val="00882C71"/>
    <w:rsid w:val="00882E5E"/>
    <w:rsid w:val="008832DA"/>
    <w:rsid w:val="00883BE9"/>
    <w:rsid w:val="008859C4"/>
    <w:rsid w:val="0088740F"/>
    <w:rsid w:val="008912E4"/>
    <w:rsid w:val="0089147A"/>
    <w:rsid w:val="00891BD1"/>
    <w:rsid w:val="00891DD0"/>
    <w:rsid w:val="0089350C"/>
    <w:rsid w:val="008943B8"/>
    <w:rsid w:val="00894607"/>
    <w:rsid w:val="00897BA5"/>
    <w:rsid w:val="008A0588"/>
    <w:rsid w:val="008A2762"/>
    <w:rsid w:val="008A329F"/>
    <w:rsid w:val="008A3D11"/>
    <w:rsid w:val="008A3D45"/>
    <w:rsid w:val="008A4F07"/>
    <w:rsid w:val="008A4F68"/>
    <w:rsid w:val="008A502D"/>
    <w:rsid w:val="008A5958"/>
    <w:rsid w:val="008A5E00"/>
    <w:rsid w:val="008A695D"/>
    <w:rsid w:val="008A6D4E"/>
    <w:rsid w:val="008A7C20"/>
    <w:rsid w:val="008B0A86"/>
    <w:rsid w:val="008B0CAD"/>
    <w:rsid w:val="008B1338"/>
    <w:rsid w:val="008B1DBD"/>
    <w:rsid w:val="008B2279"/>
    <w:rsid w:val="008B5829"/>
    <w:rsid w:val="008B788C"/>
    <w:rsid w:val="008C027C"/>
    <w:rsid w:val="008C08DE"/>
    <w:rsid w:val="008C098F"/>
    <w:rsid w:val="008C0A64"/>
    <w:rsid w:val="008C0D61"/>
    <w:rsid w:val="008C21AE"/>
    <w:rsid w:val="008C3139"/>
    <w:rsid w:val="008C3408"/>
    <w:rsid w:val="008C3412"/>
    <w:rsid w:val="008C6384"/>
    <w:rsid w:val="008D13CA"/>
    <w:rsid w:val="008D1692"/>
    <w:rsid w:val="008D1DF4"/>
    <w:rsid w:val="008D1EBB"/>
    <w:rsid w:val="008D3A05"/>
    <w:rsid w:val="008D3FA2"/>
    <w:rsid w:val="008D44D9"/>
    <w:rsid w:val="008E07B7"/>
    <w:rsid w:val="008E1896"/>
    <w:rsid w:val="008E1A89"/>
    <w:rsid w:val="008E272D"/>
    <w:rsid w:val="008E2C8D"/>
    <w:rsid w:val="008E2EA5"/>
    <w:rsid w:val="008E5B3F"/>
    <w:rsid w:val="008E64C9"/>
    <w:rsid w:val="008E72F3"/>
    <w:rsid w:val="008E7A51"/>
    <w:rsid w:val="008F0125"/>
    <w:rsid w:val="008F03BB"/>
    <w:rsid w:val="008F0EF7"/>
    <w:rsid w:val="008F1357"/>
    <w:rsid w:val="008F220E"/>
    <w:rsid w:val="008F335E"/>
    <w:rsid w:val="008F3E26"/>
    <w:rsid w:val="008F4106"/>
    <w:rsid w:val="008F46C3"/>
    <w:rsid w:val="008F652A"/>
    <w:rsid w:val="008F6AA1"/>
    <w:rsid w:val="008F7FB2"/>
    <w:rsid w:val="0090004F"/>
    <w:rsid w:val="009000CA"/>
    <w:rsid w:val="00901B78"/>
    <w:rsid w:val="00903F2A"/>
    <w:rsid w:val="00904BE5"/>
    <w:rsid w:val="009051DB"/>
    <w:rsid w:val="009066B3"/>
    <w:rsid w:val="0090757F"/>
    <w:rsid w:val="009102F0"/>
    <w:rsid w:val="009111AD"/>
    <w:rsid w:val="00912B54"/>
    <w:rsid w:val="00912B93"/>
    <w:rsid w:val="00912EAC"/>
    <w:rsid w:val="00913281"/>
    <w:rsid w:val="00914536"/>
    <w:rsid w:val="00914D03"/>
    <w:rsid w:val="009163E9"/>
    <w:rsid w:val="00916988"/>
    <w:rsid w:val="00920D03"/>
    <w:rsid w:val="00921238"/>
    <w:rsid w:val="00922E23"/>
    <w:rsid w:val="00923170"/>
    <w:rsid w:val="00924B31"/>
    <w:rsid w:val="009258CF"/>
    <w:rsid w:val="00926769"/>
    <w:rsid w:val="0092760F"/>
    <w:rsid w:val="009308C1"/>
    <w:rsid w:val="00930E5B"/>
    <w:rsid w:val="00931F85"/>
    <w:rsid w:val="009321F1"/>
    <w:rsid w:val="009330E2"/>
    <w:rsid w:val="00934333"/>
    <w:rsid w:val="00934760"/>
    <w:rsid w:val="009365AD"/>
    <w:rsid w:val="00936D24"/>
    <w:rsid w:val="00937154"/>
    <w:rsid w:val="009372C3"/>
    <w:rsid w:val="0094018C"/>
    <w:rsid w:val="00941E09"/>
    <w:rsid w:val="00944354"/>
    <w:rsid w:val="00945214"/>
    <w:rsid w:val="00945AA7"/>
    <w:rsid w:val="0094602B"/>
    <w:rsid w:val="009462BA"/>
    <w:rsid w:val="009466F6"/>
    <w:rsid w:val="009477B7"/>
    <w:rsid w:val="009505DC"/>
    <w:rsid w:val="00951A71"/>
    <w:rsid w:val="009521A9"/>
    <w:rsid w:val="00952A68"/>
    <w:rsid w:val="00953468"/>
    <w:rsid w:val="00953A46"/>
    <w:rsid w:val="00956254"/>
    <w:rsid w:val="009570D4"/>
    <w:rsid w:val="009605EF"/>
    <w:rsid w:val="00960C21"/>
    <w:rsid w:val="00960E95"/>
    <w:rsid w:val="00962800"/>
    <w:rsid w:val="009633F5"/>
    <w:rsid w:val="00963735"/>
    <w:rsid w:val="00965165"/>
    <w:rsid w:val="009654B2"/>
    <w:rsid w:val="00965C14"/>
    <w:rsid w:val="0096682A"/>
    <w:rsid w:val="00967FBD"/>
    <w:rsid w:val="00971847"/>
    <w:rsid w:val="009720DE"/>
    <w:rsid w:val="00972544"/>
    <w:rsid w:val="009729D4"/>
    <w:rsid w:val="00973351"/>
    <w:rsid w:val="00973661"/>
    <w:rsid w:val="009738C9"/>
    <w:rsid w:val="009740D6"/>
    <w:rsid w:val="00974F86"/>
    <w:rsid w:val="00975139"/>
    <w:rsid w:val="00976112"/>
    <w:rsid w:val="00976117"/>
    <w:rsid w:val="00976FDE"/>
    <w:rsid w:val="0097780C"/>
    <w:rsid w:val="00977A1C"/>
    <w:rsid w:val="00981F75"/>
    <w:rsid w:val="00983038"/>
    <w:rsid w:val="009832B9"/>
    <w:rsid w:val="00983FE1"/>
    <w:rsid w:val="00984B90"/>
    <w:rsid w:val="0098506F"/>
    <w:rsid w:val="009855C5"/>
    <w:rsid w:val="00985E49"/>
    <w:rsid w:val="009867E0"/>
    <w:rsid w:val="00986D63"/>
    <w:rsid w:val="00987161"/>
    <w:rsid w:val="00987726"/>
    <w:rsid w:val="009912A8"/>
    <w:rsid w:val="00991F9A"/>
    <w:rsid w:val="009937A7"/>
    <w:rsid w:val="00994362"/>
    <w:rsid w:val="00994EA2"/>
    <w:rsid w:val="00995C04"/>
    <w:rsid w:val="009962BE"/>
    <w:rsid w:val="00997117"/>
    <w:rsid w:val="009A0A7F"/>
    <w:rsid w:val="009A0E3C"/>
    <w:rsid w:val="009A2B9B"/>
    <w:rsid w:val="009A3A29"/>
    <w:rsid w:val="009A52CD"/>
    <w:rsid w:val="009A7029"/>
    <w:rsid w:val="009B0794"/>
    <w:rsid w:val="009B0991"/>
    <w:rsid w:val="009B21BC"/>
    <w:rsid w:val="009B21EB"/>
    <w:rsid w:val="009B23C5"/>
    <w:rsid w:val="009B27A3"/>
    <w:rsid w:val="009B2C80"/>
    <w:rsid w:val="009B3F73"/>
    <w:rsid w:val="009B5399"/>
    <w:rsid w:val="009B53B8"/>
    <w:rsid w:val="009B5713"/>
    <w:rsid w:val="009B654B"/>
    <w:rsid w:val="009B67F5"/>
    <w:rsid w:val="009B7AC3"/>
    <w:rsid w:val="009C095C"/>
    <w:rsid w:val="009C1C21"/>
    <w:rsid w:val="009C3941"/>
    <w:rsid w:val="009C406F"/>
    <w:rsid w:val="009C6572"/>
    <w:rsid w:val="009D18BB"/>
    <w:rsid w:val="009D1DA3"/>
    <w:rsid w:val="009D1DC6"/>
    <w:rsid w:val="009D3688"/>
    <w:rsid w:val="009D4A31"/>
    <w:rsid w:val="009D5641"/>
    <w:rsid w:val="009D60AE"/>
    <w:rsid w:val="009D7B23"/>
    <w:rsid w:val="009D7DE9"/>
    <w:rsid w:val="009E0A9C"/>
    <w:rsid w:val="009E1CD5"/>
    <w:rsid w:val="009E2772"/>
    <w:rsid w:val="009E3233"/>
    <w:rsid w:val="009E33A6"/>
    <w:rsid w:val="009E340D"/>
    <w:rsid w:val="009E37AA"/>
    <w:rsid w:val="009E506F"/>
    <w:rsid w:val="009E5985"/>
    <w:rsid w:val="009E62CE"/>
    <w:rsid w:val="009E653C"/>
    <w:rsid w:val="009F0549"/>
    <w:rsid w:val="009F368C"/>
    <w:rsid w:val="009F6B28"/>
    <w:rsid w:val="009F7392"/>
    <w:rsid w:val="009F7465"/>
    <w:rsid w:val="009F7968"/>
    <w:rsid w:val="009F7D45"/>
    <w:rsid w:val="00A005B1"/>
    <w:rsid w:val="00A01128"/>
    <w:rsid w:val="00A0208C"/>
    <w:rsid w:val="00A0209B"/>
    <w:rsid w:val="00A02B2E"/>
    <w:rsid w:val="00A0476D"/>
    <w:rsid w:val="00A0583D"/>
    <w:rsid w:val="00A05DF7"/>
    <w:rsid w:val="00A06786"/>
    <w:rsid w:val="00A077CE"/>
    <w:rsid w:val="00A07CCB"/>
    <w:rsid w:val="00A07E22"/>
    <w:rsid w:val="00A1000A"/>
    <w:rsid w:val="00A10367"/>
    <w:rsid w:val="00A11E37"/>
    <w:rsid w:val="00A15003"/>
    <w:rsid w:val="00A2078F"/>
    <w:rsid w:val="00A21D9D"/>
    <w:rsid w:val="00A2298F"/>
    <w:rsid w:val="00A23F5D"/>
    <w:rsid w:val="00A2485D"/>
    <w:rsid w:val="00A24A1B"/>
    <w:rsid w:val="00A24A70"/>
    <w:rsid w:val="00A25D54"/>
    <w:rsid w:val="00A26646"/>
    <w:rsid w:val="00A27010"/>
    <w:rsid w:val="00A30266"/>
    <w:rsid w:val="00A31C53"/>
    <w:rsid w:val="00A327EC"/>
    <w:rsid w:val="00A331C4"/>
    <w:rsid w:val="00A344CE"/>
    <w:rsid w:val="00A34A25"/>
    <w:rsid w:val="00A34DE3"/>
    <w:rsid w:val="00A35EA6"/>
    <w:rsid w:val="00A35F5B"/>
    <w:rsid w:val="00A36979"/>
    <w:rsid w:val="00A36D0D"/>
    <w:rsid w:val="00A40070"/>
    <w:rsid w:val="00A401D0"/>
    <w:rsid w:val="00A40666"/>
    <w:rsid w:val="00A408D4"/>
    <w:rsid w:val="00A4618A"/>
    <w:rsid w:val="00A465CE"/>
    <w:rsid w:val="00A4668C"/>
    <w:rsid w:val="00A50FFB"/>
    <w:rsid w:val="00A521DB"/>
    <w:rsid w:val="00A530EC"/>
    <w:rsid w:val="00A5311E"/>
    <w:rsid w:val="00A53208"/>
    <w:rsid w:val="00A546B3"/>
    <w:rsid w:val="00A54714"/>
    <w:rsid w:val="00A55078"/>
    <w:rsid w:val="00A55435"/>
    <w:rsid w:val="00A5626D"/>
    <w:rsid w:val="00A56DF9"/>
    <w:rsid w:val="00A57BF9"/>
    <w:rsid w:val="00A57C91"/>
    <w:rsid w:val="00A60676"/>
    <w:rsid w:val="00A6220A"/>
    <w:rsid w:val="00A624B8"/>
    <w:rsid w:val="00A63484"/>
    <w:rsid w:val="00A634E8"/>
    <w:rsid w:val="00A6367B"/>
    <w:rsid w:val="00A64173"/>
    <w:rsid w:val="00A64C90"/>
    <w:rsid w:val="00A67F79"/>
    <w:rsid w:val="00A707DF"/>
    <w:rsid w:val="00A7127D"/>
    <w:rsid w:val="00A7223B"/>
    <w:rsid w:val="00A72CB8"/>
    <w:rsid w:val="00A72EF2"/>
    <w:rsid w:val="00A734A0"/>
    <w:rsid w:val="00A73CFF"/>
    <w:rsid w:val="00A74C8B"/>
    <w:rsid w:val="00A74DE8"/>
    <w:rsid w:val="00A74EA1"/>
    <w:rsid w:val="00A7559F"/>
    <w:rsid w:val="00A77002"/>
    <w:rsid w:val="00A80457"/>
    <w:rsid w:val="00A8053E"/>
    <w:rsid w:val="00A80541"/>
    <w:rsid w:val="00A806EE"/>
    <w:rsid w:val="00A80857"/>
    <w:rsid w:val="00A80C3E"/>
    <w:rsid w:val="00A820E7"/>
    <w:rsid w:val="00A82694"/>
    <w:rsid w:val="00A82C1C"/>
    <w:rsid w:val="00A85E61"/>
    <w:rsid w:val="00A861E7"/>
    <w:rsid w:val="00A91F57"/>
    <w:rsid w:val="00A922F0"/>
    <w:rsid w:val="00A92A5B"/>
    <w:rsid w:val="00A92C03"/>
    <w:rsid w:val="00A93756"/>
    <w:rsid w:val="00A93859"/>
    <w:rsid w:val="00A939A5"/>
    <w:rsid w:val="00A93B0C"/>
    <w:rsid w:val="00A93DB1"/>
    <w:rsid w:val="00A941A1"/>
    <w:rsid w:val="00A959B1"/>
    <w:rsid w:val="00A96C6B"/>
    <w:rsid w:val="00A97064"/>
    <w:rsid w:val="00A97A41"/>
    <w:rsid w:val="00AA08BC"/>
    <w:rsid w:val="00AA3B06"/>
    <w:rsid w:val="00AA3D2A"/>
    <w:rsid w:val="00AA65CD"/>
    <w:rsid w:val="00AA6F4A"/>
    <w:rsid w:val="00AA7CBB"/>
    <w:rsid w:val="00AB0454"/>
    <w:rsid w:val="00AB34FF"/>
    <w:rsid w:val="00AB39AA"/>
    <w:rsid w:val="00AB42C3"/>
    <w:rsid w:val="00AB467C"/>
    <w:rsid w:val="00AB5722"/>
    <w:rsid w:val="00AB5AC2"/>
    <w:rsid w:val="00AB6235"/>
    <w:rsid w:val="00AB7F57"/>
    <w:rsid w:val="00AC0936"/>
    <w:rsid w:val="00AC1273"/>
    <w:rsid w:val="00AC1F38"/>
    <w:rsid w:val="00AC2BEA"/>
    <w:rsid w:val="00AC5A7E"/>
    <w:rsid w:val="00AC5B23"/>
    <w:rsid w:val="00AC5BB6"/>
    <w:rsid w:val="00AC5F57"/>
    <w:rsid w:val="00AC64F3"/>
    <w:rsid w:val="00AC6A4B"/>
    <w:rsid w:val="00AC7AC3"/>
    <w:rsid w:val="00AD0558"/>
    <w:rsid w:val="00AD12C1"/>
    <w:rsid w:val="00AD1F51"/>
    <w:rsid w:val="00AD2142"/>
    <w:rsid w:val="00AD40A2"/>
    <w:rsid w:val="00AD43F6"/>
    <w:rsid w:val="00AD4AB7"/>
    <w:rsid w:val="00AD5A3E"/>
    <w:rsid w:val="00AD636D"/>
    <w:rsid w:val="00AD76F0"/>
    <w:rsid w:val="00AE053D"/>
    <w:rsid w:val="00AE0E26"/>
    <w:rsid w:val="00AE1336"/>
    <w:rsid w:val="00AE1EB4"/>
    <w:rsid w:val="00AE24A9"/>
    <w:rsid w:val="00AE2F0A"/>
    <w:rsid w:val="00AE2F6E"/>
    <w:rsid w:val="00AE3908"/>
    <w:rsid w:val="00AE3F67"/>
    <w:rsid w:val="00AE5B16"/>
    <w:rsid w:val="00AE64D9"/>
    <w:rsid w:val="00AE65ED"/>
    <w:rsid w:val="00AE7134"/>
    <w:rsid w:val="00AE7604"/>
    <w:rsid w:val="00AF086B"/>
    <w:rsid w:val="00AF18B9"/>
    <w:rsid w:val="00AF27C1"/>
    <w:rsid w:val="00AF2957"/>
    <w:rsid w:val="00AF2B75"/>
    <w:rsid w:val="00AF3097"/>
    <w:rsid w:val="00AF3D0B"/>
    <w:rsid w:val="00AF469B"/>
    <w:rsid w:val="00AF5451"/>
    <w:rsid w:val="00AF5782"/>
    <w:rsid w:val="00AF5977"/>
    <w:rsid w:val="00AF612E"/>
    <w:rsid w:val="00AF6F72"/>
    <w:rsid w:val="00AF7268"/>
    <w:rsid w:val="00AF763E"/>
    <w:rsid w:val="00B01E84"/>
    <w:rsid w:val="00B02044"/>
    <w:rsid w:val="00B0424D"/>
    <w:rsid w:val="00B05024"/>
    <w:rsid w:val="00B051BA"/>
    <w:rsid w:val="00B058C6"/>
    <w:rsid w:val="00B066BC"/>
    <w:rsid w:val="00B06A18"/>
    <w:rsid w:val="00B0781D"/>
    <w:rsid w:val="00B07FBE"/>
    <w:rsid w:val="00B13485"/>
    <w:rsid w:val="00B15DC4"/>
    <w:rsid w:val="00B15EC2"/>
    <w:rsid w:val="00B201B5"/>
    <w:rsid w:val="00B20DD5"/>
    <w:rsid w:val="00B21BD2"/>
    <w:rsid w:val="00B22FFA"/>
    <w:rsid w:val="00B2336E"/>
    <w:rsid w:val="00B26BC6"/>
    <w:rsid w:val="00B2739E"/>
    <w:rsid w:val="00B27DEE"/>
    <w:rsid w:val="00B301AB"/>
    <w:rsid w:val="00B3339B"/>
    <w:rsid w:val="00B33E17"/>
    <w:rsid w:val="00B3562A"/>
    <w:rsid w:val="00B36BED"/>
    <w:rsid w:val="00B36F04"/>
    <w:rsid w:val="00B3755C"/>
    <w:rsid w:val="00B40A00"/>
    <w:rsid w:val="00B40A88"/>
    <w:rsid w:val="00B40E01"/>
    <w:rsid w:val="00B415CE"/>
    <w:rsid w:val="00B43FF4"/>
    <w:rsid w:val="00B4415B"/>
    <w:rsid w:val="00B441B1"/>
    <w:rsid w:val="00B45208"/>
    <w:rsid w:val="00B45F5E"/>
    <w:rsid w:val="00B46AA2"/>
    <w:rsid w:val="00B51503"/>
    <w:rsid w:val="00B52D2B"/>
    <w:rsid w:val="00B52E38"/>
    <w:rsid w:val="00B53613"/>
    <w:rsid w:val="00B559D5"/>
    <w:rsid w:val="00B56E53"/>
    <w:rsid w:val="00B57725"/>
    <w:rsid w:val="00B60D51"/>
    <w:rsid w:val="00B63762"/>
    <w:rsid w:val="00B63D41"/>
    <w:rsid w:val="00B63D5F"/>
    <w:rsid w:val="00B642C7"/>
    <w:rsid w:val="00B64424"/>
    <w:rsid w:val="00B64521"/>
    <w:rsid w:val="00B66982"/>
    <w:rsid w:val="00B66AA3"/>
    <w:rsid w:val="00B66FFC"/>
    <w:rsid w:val="00B6741A"/>
    <w:rsid w:val="00B6752C"/>
    <w:rsid w:val="00B67919"/>
    <w:rsid w:val="00B703F6"/>
    <w:rsid w:val="00B72CCA"/>
    <w:rsid w:val="00B72F24"/>
    <w:rsid w:val="00B730E9"/>
    <w:rsid w:val="00B73487"/>
    <w:rsid w:val="00B74852"/>
    <w:rsid w:val="00B74CB9"/>
    <w:rsid w:val="00B74F9E"/>
    <w:rsid w:val="00B75D42"/>
    <w:rsid w:val="00B75E02"/>
    <w:rsid w:val="00B763D5"/>
    <w:rsid w:val="00B77253"/>
    <w:rsid w:val="00B77AF3"/>
    <w:rsid w:val="00B81625"/>
    <w:rsid w:val="00B81E45"/>
    <w:rsid w:val="00B82DB7"/>
    <w:rsid w:val="00B83F8F"/>
    <w:rsid w:val="00B84139"/>
    <w:rsid w:val="00B8472A"/>
    <w:rsid w:val="00B84FD5"/>
    <w:rsid w:val="00B8637A"/>
    <w:rsid w:val="00B869D1"/>
    <w:rsid w:val="00B86F03"/>
    <w:rsid w:val="00B91A4A"/>
    <w:rsid w:val="00B92337"/>
    <w:rsid w:val="00B933B2"/>
    <w:rsid w:val="00B93452"/>
    <w:rsid w:val="00B939AD"/>
    <w:rsid w:val="00B94A75"/>
    <w:rsid w:val="00B9531F"/>
    <w:rsid w:val="00B962C8"/>
    <w:rsid w:val="00B97BE7"/>
    <w:rsid w:val="00BA1140"/>
    <w:rsid w:val="00BA1E69"/>
    <w:rsid w:val="00BA2A49"/>
    <w:rsid w:val="00BA3AB5"/>
    <w:rsid w:val="00BA54E1"/>
    <w:rsid w:val="00BA5FDC"/>
    <w:rsid w:val="00BA71A4"/>
    <w:rsid w:val="00BA7487"/>
    <w:rsid w:val="00BA773F"/>
    <w:rsid w:val="00BB0DDD"/>
    <w:rsid w:val="00BB1090"/>
    <w:rsid w:val="00BB234D"/>
    <w:rsid w:val="00BB28CA"/>
    <w:rsid w:val="00BB347B"/>
    <w:rsid w:val="00BB3689"/>
    <w:rsid w:val="00BB3ED8"/>
    <w:rsid w:val="00BB4764"/>
    <w:rsid w:val="00BB5B74"/>
    <w:rsid w:val="00BB5D9D"/>
    <w:rsid w:val="00BC0133"/>
    <w:rsid w:val="00BC17C8"/>
    <w:rsid w:val="00BC1B25"/>
    <w:rsid w:val="00BC39A3"/>
    <w:rsid w:val="00BC53E9"/>
    <w:rsid w:val="00BC57A3"/>
    <w:rsid w:val="00BC60B3"/>
    <w:rsid w:val="00BC7949"/>
    <w:rsid w:val="00BC7D44"/>
    <w:rsid w:val="00BD1D4D"/>
    <w:rsid w:val="00BD2830"/>
    <w:rsid w:val="00BD35BF"/>
    <w:rsid w:val="00BD3812"/>
    <w:rsid w:val="00BD43A6"/>
    <w:rsid w:val="00BD4719"/>
    <w:rsid w:val="00BD48A5"/>
    <w:rsid w:val="00BD6DE7"/>
    <w:rsid w:val="00BE0312"/>
    <w:rsid w:val="00BE0B9C"/>
    <w:rsid w:val="00BE16DB"/>
    <w:rsid w:val="00BE1721"/>
    <w:rsid w:val="00BE25EB"/>
    <w:rsid w:val="00BE5D89"/>
    <w:rsid w:val="00BE5DB0"/>
    <w:rsid w:val="00BE7B5A"/>
    <w:rsid w:val="00BF0FE7"/>
    <w:rsid w:val="00BF2AA4"/>
    <w:rsid w:val="00BF4B16"/>
    <w:rsid w:val="00BF4DEE"/>
    <w:rsid w:val="00BF588C"/>
    <w:rsid w:val="00BF6723"/>
    <w:rsid w:val="00BF6FE9"/>
    <w:rsid w:val="00BF7044"/>
    <w:rsid w:val="00BF742C"/>
    <w:rsid w:val="00BF7C62"/>
    <w:rsid w:val="00BF7CB9"/>
    <w:rsid w:val="00C01340"/>
    <w:rsid w:val="00C01BD7"/>
    <w:rsid w:val="00C032F9"/>
    <w:rsid w:val="00C0385D"/>
    <w:rsid w:val="00C03BA2"/>
    <w:rsid w:val="00C03BAB"/>
    <w:rsid w:val="00C03C87"/>
    <w:rsid w:val="00C04B1B"/>
    <w:rsid w:val="00C07F34"/>
    <w:rsid w:val="00C104FC"/>
    <w:rsid w:val="00C107B6"/>
    <w:rsid w:val="00C109B6"/>
    <w:rsid w:val="00C10FF0"/>
    <w:rsid w:val="00C11823"/>
    <w:rsid w:val="00C1190F"/>
    <w:rsid w:val="00C11964"/>
    <w:rsid w:val="00C11E34"/>
    <w:rsid w:val="00C131F4"/>
    <w:rsid w:val="00C14361"/>
    <w:rsid w:val="00C14C63"/>
    <w:rsid w:val="00C15185"/>
    <w:rsid w:val="00C15847"/>
    <w:rsid w:val="00C158C6"/>
    <w:rsid w:val="00C159FB"/>
    <w:rsid w:val="00C15D97"/>
    <w:rsid w:val="00C1606D"/>
    <w:rsid w:val="00C16235"/>
    <w:rsid w:val="00C16743"/>
    <w:rsid w:val="00C20F53"/>
    <w:rsid w:val="00C217BE"/>
    <w:rsid w:val="00C24DF7"/>
    <w:rsid w:val="00C260CF"/>
    <w:rsid w:val="00C26477"/>
    <w:rsid w:val="00C26866"/>
    <w:rsid w:val="00C276B2"/>
    <w:rsid w:val="00C30BD9"/>
    <w:rsid w:val="00C30CDC"/>
    <w:rsid w:val="00C316B3"/>
    <w:rsid w:val="00C31EB4"/>
    <w:rsid w:val="00C34509"/>
    <w:rsid w:val="00C34F06"/>
    <w:rsid w:val="00C3504A"/>
    <w:rsid w:val="00C35213"/>
    <w:rsid w:val="00C356F7"/>
    <w:rsid w:val="00C35892"/>
    <w:rsid w:val="00C3592F"/>
    <w:rsid w:val="00C35BF4"/>
    <w:rsid w:val="00C36445"/>
    <w:rsid w:val="00C37065"/>
    <w:rsid w:val="00C37939"/>
    <w:rsid w:val="00C409BB"/>
    <w:rsid w:val="00C42DE2"/>
    <w:rsid w:val="00C43795"/>
    <w:rsid w:val="00C45D01"/>
    <w:rsid w:val="00C46312"/>
    <w:rsid w:val="00C468A1"/>
    <w:rsid w:val="00C46BF6"/>
    <w:rsid w:val="00C5050D"/>
    <w:rsid w:val="00C513F2"/>
    <w:rsid w:val="00C52A35"/>
    <w:rsid w:val="00C52E2C"/>
    <w:rsid w:val="00C535B8"/>
    <w:rsid w:val="00C5373C"/>
    <w:rsid w:val="00C54AED"/>
    <w:rsid w:val="00C55CC6"/>
    <w:rsid w:val="00C560D1"/>
    <w:rsid w:val="00C56352"/>
    <w:rsid w:val="00C564BF"/>
    <w:rsid w:val="00C57295"/>
    <w:rsid w:val="00C57A4B"/>
    <w:rsid w:val="00C6053B"/>
    <w:rsid w:val="00C608BB"/>
    <w:rsid w:val="00C60A2D"/>
    <w:rsid w:val="00C610B0"/>
    <w:rsid w:val="00C614C4"/>
    <w:rsid w:val="00C65BAC"/>
    <w:rsid w:val="00C663F4"/>
    <w:rsid w:val="00C66EA0"/>
    <w:rsid w:val="00C70448"/>
    <w:rsid w:val="00C71B6E"/>
    <w:rsid w:val="00C71D54"/>
    <w:rsid w:val="00C72106"/>
    <w:rsid w:val="00C723FF"/>
    <w:rsid w:val="00C7271C"/>
    <w:rsid w:val="00C72747"/>
    <w:rsid w:val="00C728E8"/>
    <w:rsid w:val="00C72E7E"/>
    <w:rsid w:val="00C73CAE"/>
    <w:rsid w:val="00C74DBC"/>
    <w:rsid w:val="00C755D1"/>
    <w:rsid w:val="00C75FD3"/>
    <w:rsid w:val="00C7758E"/>
    <w:rsid w:val="00C77595"/>
    <w:rsid w:val="00C77648"/>
    <w:rsid w:val="00C80143"/>
    <w:rsid w:val="00C80705"/>
    <w:rsid w:val="00C80776"/>
    <w:rsid w:val="00C807FE"/>
    <w:rsid w:val="00C809E6"/>
    <w:rsid w:val="00C81036"/>
    <w:rsid w:val="00C8253C"/>
    <w:rsid w:val="00C828BC"/>
    <w:rsid w:val="00C82E45"/>
    <w:rsid w:val="00C82F1C"/>
    <w:rsid w:val="00C83171"/>
    <w:rsid w:val="00C849B3"/>
    <w:rsid w:val="00C850F6"/>
    <w:rsid w:val="00C85393"/>
    <w:rsid w:val="00C86830"/>
    <w:rsid w:val="00C86E91"/>
    <w:rsid w:val="00C9004F"/>
    <w:rsid w:val="00C905D5"/>
    <w:rsid w:val="00C910F9"/>
    <w:rsid w:val="00C91890"/>
    <w:rsid w:val="00C91AEC"/>
    <w:rsid w:val="00C9331A"/>
    <w:rsid w:val="00C93C04"/>
    <w:rsid w:val="00C95019"/>
    <w:rsid w:val="00C95476"/>
    <w:rsid w:val="00C95A97"/>
    <w:rsid w:val="00C96434"/>
    <w:rsid w:val="00C97A6C"/>
    <w:rsid w:val="00C97EFC"/>
    <w:rsid w:val="00CA099B"/>
    <w:rsid w:val="00CA2276"/>
    <w:rsid w:val="00CA3104"/>
    <w:rsid w:val="00CA37DB"/>
    <w:rsid w:val="00CA4281"/>
    <w:rsid w:val="00CA5606"/>
    <w:rsid w:val="00CA7034"/>
    <w:rsid w:val="00CA74A2"/>
    <w:rsid w:val="00CB0708"/>
    <w:rsid w:val="00CB1720"/>
    <w:rsid w:val="00CB2687"/>
    <w:rsid w:val="00CB2BE1"/>
    <w:rsid w:val="00CB3754"/>
    <w:rsid w:val="00CB3F19"/>
    <w:rsid w:val="00CB4C6E"/>
    <w:rsid w:val="00CB6396"/>
    <w:rsid w:val="00CB7A33"/>
    <w:rsid w:val="00CB7A54"/>
    <w:rsid w:val="00CB7C1B"/>
    <w:rsid w:val="00CB7D50"/>
    <w:rsid w:val="00CC0DB6"/>
    <w:rsid w:val="00CC17E1"/>
    <w:rsid w:val="00CC2180"/>
    <w:rsid w:val="00CC378E"/>
    <w:rsid w:val="00CC38E8"/>
    <w:rsid w:val="00CC4B3C"/>
    <w:rsid w:val="00CC5D8C"/>
    <w:rsid w:val="00CC6CFE"/>
    <w:rsid w:val="00CC7F98"/>
    <w:rsid w:val="00CD0819"/>
    <w:rsid w:val="00CD1CA9"/>
    <w:rsid w:val="00CD2876"/>
    <w:rsid w:val="00CD3696"/>
    <w:rsid w:val="00CD38F1"/>
    <w:rsid w:val="00CD4102"/>
    <w:rsid w:val="00CD41C9"/>
    <w:rsid w:val="00CD64A8"/>
    <w:rsid w:val="00CE144E"/>
    <w:rsid w:val="00CE1E75"/>
    <w:rsid w:val="00CE24A8"/>
    <w:rsid w:val="00CE37CE"/>
    <w:rsid w:val="00CE3AEC"/>
    <w:rsid w:val="00CE3BE3"/>
    <w:rsid w:val="00CE5522"/>
    <w:rsid w:val="00CE6831"/>
    <w:rsid w:val="00CE74CD"/>
    <w:rsid w:val="00CE7724"/>
    <w:rsid w:val="00CF1FFD"/>
    <w:rsid w:val="00CF2709"/>
    <w:rsid w:val="00CF2E75"/>
    <w:rsid w:val="00CF359B"/>
    <w:rsid w:val="00CF4C72"/>
    <w:rsid w:val="00CF4D01"/>
    <w:rsid w:val="00CF67C7"/>
    <w:rsid w:val="00CF7482"/>
    <w:rsid w:val="00CF7502"/>
    <w:rsid w:val="00CF76AF"/>
    <w:rsid w:val="00CF7AB0"/>
    <w:rsid w:val="00CF7B50"/>
    <w:rsid w:val="00CF7FC9"/>
    <w:rsid w:val="00D00120"/>
    <w:rsid w:val="00D007C2"/>
    <w:rsid w:val="00D0221B"/>
    <w:rsid w:val="00D02468"/>
    <w:rsid w:val="00D02C04"/>
    <w:rsid w:val="00D02C81"/>
    <w:rsid w:val="00D0526E"/>
    <w:rsid w:val="00D05C53"/>
    <w:rsid w:val="00D063E7"/>
    <w:rsid w:val="00D069FB"/>
    <w:rsid w:val="00D06F0F"/>
    <w:rsid w:val="00D076BE"/>
    <w:rsid w:val="00D07C43"/>
    <w:rsid w:val="00D10279"/>
    <w:rsid w:val="00D10AA7"/>
    <w:rsid w:val="00D1122B"/>
    <w:rsid w:val="00D11D3A"/>
    <w:rsid w:val="00D1204E"/>
    <w:rsid w:val="00D126C9"/>
    <w:rsid w:val="00D15522"/>
    <w:rsid w:val="00D155C2"/>
    <w:rsid w:val="00D1590B"/>
    <w:rsid w:val="00D15C3F"/>
    <w:rsid w:val="00D20C64"/>
    <w:rsid w:val="00D20CFF"/>
    <w:rsid w:val="00D220E9"/>
    <w:rsid w:val="00D2335A"/>
    <w:rsid w:val="00D25682"/>
    <w:rsid w:val="00D25683"/>
    <w:rsid w:val="00D25687"/>
    <w:rsid w:val="00D26C04"/>
    <w:rsid w:val="00D27B96"/>
    <w:rsid w:val="00D30F9F"/>
    <w:rsid w:val="00D31C12"/>
    <w:rsid w:val="00D32377"/>
    <w:rsid w:val="00D326E5"/>
    <w:rsid w:val="00D32784"/>
    <w:rsid w:val="00D32BD1"/>
    <w:rsid w:val="00D34A15"/>
    <w:rsid w:val="00D371F6"/>
    <w:rsid w:val="00D373E1"/>
    <w:rsid w:val="00D42AA7"/>
    <w:rsid w:val="00D42B48"/>
    <w:rsid w:val="00D43922"/>
    <w:rsid w:val="00D43CFC"/>
    <w:rsid w:val="00D4434E"/>
    <w:rsid w:val="00D4456E"/>
    <w:rsid w:val="00D4534F"/>
    <w:rsid w:val="00D4571E"/>
    <w:rsid w:val="00D45DE0"/>
    <w:rsid w:val="00D47128"/>
    <w:rsid w:val="00D50AEA"/>
    <w:rsid w:val="00D51795"/>
    <w:rsid w:val="00D52AE3"/>
    <w:rsid w:val="00D5359C"/>
    <w:rsid w:val="00D53A2D"/>
    <w:rsid w:val="00D54533"/>
    <w:rsid w:val="00D5562F"/>
    <w:rsid w:val="00D55A32"/>
    <w:rsid w:val="00D55DD1"/>
    <w:rsid w:val="00D573EC"/>
    <w:rsid w:val="00D57911"/>
    <w:rsid w:val="00D60BC0"/>
    <w:rsid w:val="00D60F7D"/>
    <w:rsid w:val="00D6169B"/>
    <w:rsid w:val="00D63220"/>
    <w:rsid w:val="00D637A0"/>
    <w:rsid w:val="00D65B2C"/>
    <w:rsid w:val="00D66FAC"/>
    <w:rsid w:val="00D675B0"/>
    <w:rsid w:val="00D70688"/>
    <w:rsid w:val="00D70E54"/>
    <w:rsid w:val="00D73627"/>
    <w:rsid w:val="00D73642"/>
    <w:rsid w:val="00D74493"/>
    <w:rsid w:val="00D74D24"/>
    <w:rsid w:val="00D750B6"/>
    <w:rsid w:val="00D7538D"/>
    <w:rsid w:val="00D753D5"/>
    <w:rsid w:val="00D75A9B"/>
    <w:rsid w:val="00D76341"/>
    <w:rsid w:val="00D76613"/>
    <w:rsid w:val="00D76BE7"/>
    <w:rsid w:val="00D80CF9"/>
    <w:rsid w:val="00D815B0"/>
    <w:rsid w:val="00D85330"/>
    <w:rsid w:val="00D86746"/>
    <w:rsid w:val="00D87B78"/>
    <w:rsid w:val="00D90DAE"/>
    <w:rsid w:val="00D90DF5"/>
    <w:rsid w:val="00D91A9D"/>
    <w:rsid w:val="00D9213A"/>
    <w:rsid w:val="00D92E3E"/>
    <w:rsid w:val="00D93451"/>
    <w:rsid w:val="00D93D52"/>
    <w:rsid w:val="00D93F85"/>
    <w:rsid w:val="00D94586"/>
    <w:rsid w:val="00D94EAD"/>
    <w:rsid w:val="00D95ABE"/>
    <w:rsid w:val="00D95BFE"/>
    <w:rsid w:val="00D97654"/>
    <w:rsid w:val="00DA05F2"/>
    <w:rsid w:val="00DA0C29"/>
    <w:rsid w:val="00DA1744"/>
    <w:rsid w:val="00DA18F9"/>
    <w:rsid w:val="00DA21B8"/>
    <w:rsid w:val="00DA2A59"/>
    <w:rsid w:val="00DA41D5"/>
    <w:rsid w:val="00DA7F65"/>
    <w:rsid w:val="00DB0CA4"/>
    <w:rsid w:val="00DB24B0"/>
    <w:rsid w:val="00DB3783"/>
    <w:rsid w:val="00DB3E06"/>
    <w:rsid w:val="00DB42A4"/>
    <w:rsid w:val="00DB5B26"/>
    <w:rsid w:val="00DB64A7"/>
    <w:rsid w:val="00DB6E23"/>
    <w:rsid w:val="00DB7AED"/>
    <w:rsid w:val="00DC1918"/>
    <w:rsid w:val="00DC258A"/>
    <w:rsid w:val="00DC7516"/>
    <w:rsid w:val="00DD03CA"/>
    <w:rsid w:val="00DD07A6"/>
    <w:rsid w:val="00DD1657"/>
    <w:rsid w:val="00DD20ED"/>
    <w:rsid w:val="00DD2D25"/>
    <w:rsid w:val="00DD3287"/>
    <w:rsid w:val="00DD3A1D"/>
    <w:rsid w:val="00DD61A4"/>
    <w:rsid w:val="00DD6307"/>
    <w:rsid w:val="00DD6D70"/>
    <w:rsid w:val="00DE14CC"/>
    <w:rsid w:val="00DE1DAB"/>
    <w:rsid w:val="00DE24D5"/>
    <w:rsid w:val="00DE25D4"/>
    <w:rsid w:val="00DE2CFE"/>
    <w:rsid w:val="00DE352E"/>
    <w:rsid w:val="00DE354C"/>
    <w:rsid w:val="00DE401E"/>
    <w:rsid w:val="00DE5E9F"/>
    <w:rsid w:val="00DE61A8"/>
    <w:rsid w:val="00DE6D51"/>
    <w:rsid w:val="00DE78A7"/>
    <w:rsid w:val="00DE79F3"/>
    <w:rsid w:val="00DE7E6E"/>
    <w:rsid w:val="00DF00B2"/>
    <w:rsid w:val="00DF01C3"/>
    <w:rsid w:val="00DF071E"/>
    <w:rsid w:val="00DF0C62"/>
    <w:rsid w:val="00DF0F3C"/>
    <w:rsid w:val="00DF1251"/>
    <w:rsid w:val="00DF18AA"/>
    <w:rsid w:val="00DF1C54"/>
    <w:rsid w:val="00DF1CF0"/>
    <w:rsid w:val="00DF1FD4"/>
    <w:rsid w:val="00DF2820"/>
    <w:rsid w:val="00DF2827"/>
    <w:rsid w:val="00DF3578"/>
    <w:rsid w:val="00DF4446"/>
    <w:rsid w:val="00DF5414"/>
    <w:rsid w:val="00DF57F1"/>
    <w:rsid w:val="00DF75FB"/>
    <w:rsid w:val="00DF7FCA"/>
    <w:rsid w:val="00E025A5"/>
    <w:rsid w:val="00E046BE"/>
    <w:rsid w:val="00E06877"/>
    <w:rsid w:val="00E06C78"/>
    <w:rsid w:val="00E06F20"/>
    <w:rsid w:val="00E10455"/>
    <w:rsid w:val="00E10619"/>
    <w:rsid w:val="00E10EFA"/>
    <w:rsid w:val="00E11D13"/>
    <w:rsid w:val="00E11D96"/>
    <w:rsid w:val="00E12B89"/>
    <w:rsid w:val="00E13B6E"/>
    <w:rsid w:val="00E1592F"/>
    <w:rsid w:val="00E1593D"/>
    <w:rsid w:val="00E175D1"/>
    <w:rsid w:val="00E17856"/>
    <w:rsid w:val="00E204DB"/>
    <w:rsid w:val="00E205D3"/>
    <w:rsid w:val="00E20C97"/>
    <w:rsid w:val="00E21477"/>
    <w:rsid w:val="00E223D8"/>
    <w:rsid w:val="00E24314"/>
    <w:rsid w:val="00E24CED"/>
    <w:rsid w:val="00E259A5"/>
    <w:rsid w:val="00E25BFA"/>
    <w:rsid w:val="00E27B49"/>
    <w:rsid w:val="00E27CA2"/>
    <w:rsid w:val="00E300A8"/>
    <w:rsid w:val="00E30DE4"/>
    <w:rsid w:val="00E30F63"/>
    <w:rsid w:val="00E314E2"/>
    <w:rsid w:val="00E316F2"/>
    <w:rsid w:val="00E33431"/>
    <w:rsid w:val="00E33D91"/>
    <w:rsid w:val="00E34892"/>
    <w:rsid w:val="00E34B32"/>
    <w:rsid w:val="00E354C9"/>
    <w:rsid w:val="00E35965"/>
    <w:rsid w:val="00E377D3"/>
    <w:rsid w:val="00E37AE0"/>
    <w:rsid w:val="00E407E5"/>
    <w:rsid w:val="00E4122F"/>
    <w:rsid w:val="00E418C7"/>
    <w:rsid w:val="00E422A6"/>
    <w:rsid w:val="00E43A5F"/>
    <w:rsid w:val="00E4474C"/>
    <w:rsid w:val="00E46001"/>
    <w:rsid w:val="00E47BD7"/>
    <w:rsid w:val="00E5197E"/>
    <w:rsid w:val="00E54155"/>
    <w:rsid w:val="00E543A5"/>
    <w:rsid w:val="00E54979"/>
    <w:rsid w:val="00E54ABA"/>
    <w:rsid w:val="00E560E4"/>
    <w:rsid w:val="00E57CC4"/>
    <w:rsid w:val="00E619A7"/>
    <w:rsid w:val="00E6241B"/>
    <w:rsid w:val="00E62650"/>
    <w:rsid w:val="00E64785"/>
    <w:rsid w:val="00E65408"/>
    <w:rsid w:val="00E659A3"/>
    <w:rsid w:val="00E6638B"/>
    <w:rsid w:val="00E668D6"/>
    <w:rsid w:val="00E67C0E"/>
    <w:rsid w:val="00E704DA"/>
    <w:rsid w:val="00E7215D"/>
    <w:rsid w:val="00E73DFD"/>
    <w:rsid w:val="00E75200"/>
    <w:rsid w:val="00E755EB"/>
    <w:rsid w:val="00E75F4E"/>
    <w:rsid w:val="00E76B36"/>
    <w:rsid w:val="00E77D5F"/>
    <w:rsid w:val="00E800DA"/>
    <w:rsid w:val="00E80AA0"/>
    <w:rsid w:val="00E81177"/>
    <w:rsid w:val="00E81F54"/>
    <w:rsid w:val="00E82E13"/>
    <w:rsid w:val="00E833C9"/>
    <w:rsid w:val="00E84715"/>
    <w:rsid w:val="00E86F38"/>
    <w:rsid w:val="00E86F52"/>
    <w:rsid w:val="00E90950"/>
    <w:rsid w:val="00E9487A"/>
    <w:rsid w:val="00E96724"/>
    <w:rsid w:val="00E969FE"/>
    <w:rsid w:val="00E978C2"/>
    <w:rsid w:val="00EA0007"/>
    <w:rsid w:val="00EA3818"/>
    <w:rsid w:val="00EA4093"/>
    <w:rsid w:val="00EA5071"/>
    <w:rsid w:val="00EA7537"/>
    <w:rsid w:val="00EA7F45"/>
    <w:rsid w:val="00EB33F1"/>
    <w:rsid w:val="00EB4215"/>
    <w:rsid w:val="00EB535D"/>
    <w:rsid w:val="00EB652F"/>
    <w:rsid w:val="00EB66E9"/>
    <w:rsid w:val="00EB707D"/>
    <w:rsid w:val="00EC126B"/>
    <w:rsid w:val="00EC248B"/>
    <w:rsid w:val="00EC2755"/>
    <w:rsid w:val="00EC3135"/>
    <w:rsid w:val="00EC3DB3"/>
    <w:rsid w:val="00EC41C0"/>
    <w:rsid w:val="00EC48DA"/>
    <w:rsid w:val="00EC493E"/>
    <w:rsid w:val="00EC4BB4"/>
    <w:rsid w:val="00EC6DA9"/>
    <w:rsid w:val="00EC79EA"/>
    <w:rsid w:val="00EC7AB2"/>
    <w:rsid w:val="00ED1E1F"/>
    <w:rsid w:val="00ED2CA7"/>
    <w:rsid w:val="00ED3605"/>
    <w:rsid w:val="00ED4DDA"/>
    <w:rsid w:val="00ED4F5A"/>
    <w:rsid w:val="00ED788A"/>
    <w:rsid w:val="00EE08C7"/>
    <w:rsid w:val="00EE0B54"/>
    <w:rsid w:val="00EE0B8D"/>
    <w:rsid w:val="00EE102F"/>
    <w:rsid w:val="00EE1B1A"/>
    <w:rsid w:val="00EE3ED6"/>
    <w:rsid w:val="00EE521E"/>
    <w:rsid w:val="00EE5E06"/>
    <w:rsid w:val="00EE6FC9"/>
    <w:rsid w:val="00EF0D41"/>
    <w:rsid w:val="00EF29B2"/>
    <w:rsid w:val="00EF30F1"/>
    <w:rsid w:val="00EF3E7A"/>
    <w:rsid w:val="00EF3F46"/>
    <w:rsid w:val="00EF6D7F"/>
    <w:rsid w:val="00EF7CCD"/>
    <w:rsid w:val="00F0092E"/>
    <w:rsid w:val="00F00F7F"/>
    <w:rsid w:val="00F01921"/>
    <w:rsid w:val="00F022C8"/>
    <w:rsid w:val="00F04247"/>
    <w:rsid w:val="00F04B79"/>
    <w:rsid w:val="00F05493"/>
    <w:rsid w:val="00F06860"/>
    <w:rsid w:val="00F077BE"/>
    <w:rsid w:val="00F07E3B"/>
    <w:rsid w:val="00F117BE"/>
    <w:rsid w:val="00F127F9"/>
    <w:rsid w:val="00F1322B"/>
    <w:rsid w:val="00F13439"/>
    <w:rsid w:val="00F148F1"/>
    <w:rsid w:val="00F1502B"/>
    <w:rsid w:val="00F15516"/>
    <w:rsid w:val="00F157DE"/>
    <w:rsid w:val="00F163EB"/>
    <w:rsid w:val="00F176BE"/>
    <w:rsid w:val="00F176C7"/>
    <w:rsid w:val="00F17B99"/>
    <w:rsid w:val="00F2170F"/>
    <w:rsid w:val="00F21946"/>
    <w:rsid w:val="00F2226A"/>
    <w:rsid w:val="00F237AE"/>
    <w:rsid w:val="00F23A02"/>
    <w:rsid w:val="00F23B28"/>
    <w:rsid w:val="00F24135"/>
    <w:rsid w:val="00F25B86"/>
    <w:rsid w:val="00F26187"/>
    <w:rsid w:val="00F26F5C"/>
    <w:rsid w:val="00F3152B"/>
    <w:rsid w:val="00F32348"/>
    <w:rsid w:val="00F32353"/>
    <w:rsid w:val="00F331A3"/>
    <w:rsid w:val="00F3394D"/>
    <w:rsid w:val="00F33FDC"/>
    <w:rsid w:val="00F34BCB"/>
    <w:rsid w:val="00F34D19"/>
    <w:rsid w:val="00F34FBF"/>
    <w:rsid w:val="00F3514D"/>
    <w:rsid w:val="00F35A19"/>
    <w:rsid w:val="00F35D76"/>
    <w:rsid w:val="00F36959"/>
    <w:rsid w:val="00F40CA1"/>
    <w:rsid w:val="00F425D4"/>
    <w:rsid w:val="00F451E9"/>
    <w:rsid w:val="00F45F1B"/>
    <w:rsid w:val="00F4722D"/>
    <w:rsid w:val="00F4788E"/>
    <w:rsid w:val="00F478B6"/>
    <w:rsid w:val="00F50852"/>
    <w:rsid w:val="00F50F6B"/>
    <w:rsid w:val="00F52909"/>
    <w:rsid w:val="00F52E6C"/>
    <w:rsid w:val="00F52F5C"/>
    <w:rsid w:val="00F53452"/>
    <w:rsid w:val="00F54B09"/>
    <w:rsid w:val="00F551CF"/>
    <w:rsid w:val="00F60583"/>
    <w:rsid w:val="00F6490B"/>
    <w:rsid w:val="00F6538B"/>
    <w:rsid w:val="00F659DB"/>
    <w:rsid w:val="00F67C4F"/>
    <w:rsid w:val="00F709D7"/>
    <w:rsid w:val="00F7148F"/>
    <w:rsid w:val="00F72B5D"/>
    <w:rsid w:val="00F73673"/>
    <w:rsid w:val="00F76490"/>
    <w:rsid w:val="00F7763F"/>
    <w:rsid w:val="00F800E1"/>
    <w:rsid w:val="00F806B5"/>
    <w:rsid w:val="00F80777"/>
    <w:rsid w:val="00F80F0D"/>
    <w:rsid w:val="00F81176"/>
    <w:rsid w:val="00F81EDB"/>
    <w:rsid w:val="00F821A6"/>
    <w:rsid w:val="00F8355E"/>
    <w:rsid w:val="00F83F84"/>
    <w:rsid w:val="00F8454D"/>
    <w:rsid w:val="00F84609"/>
    <w:rsid w:val="00F84FB6"/>
    <w:rsid w:val="00F8603C"/>
    <w:rsid w:val="00F862FE"/>
    <w:rsid w:val="00F90555"/>
    <w:rsid w:val="00F90BC0"/>
    <w:rsid w:val="00F91511"/>
    <w:rsid w:val="00F91703"/>
    <w:rsid w:val="00F917A0"/>
    <w:rsid w:val="00F947D9"/>
    <w:rsid w:val="00F95569"/>
    <w:rsid w:val="00F95B45"/>
    <w:rsid w:val="00F97840"/>
    <w:rsid w:val="00F97849"/>
    <w:rsid w:val="00FA0E11"/>
    <w:rsid w:val="00FA18D3"/>
    <w:rsid w:val="00FA233D"/>
    <w:rsid w:val="00FA297B"/>
    <w:rsid w:val="00FA3815"/>
    <w:rsid w:val="00FA41AE"/>
    <w:rsid w:val="00FA444E"/>
    <w:rsid w:val="00FA7FF3"/>
    <w:rsid w:val="00FB000F"/>
    <w:rsid w:val="00FB0120"/>
    <w:rsid w:val="00FB037E"/>
    <w:rsid w:val="00FB1686"/>
    <w:rsid w:val="00FB300C"/>
    <w:rsid w:val="00FB309E"/>
    <w:rsid w:val="00FB418C"/>
    <w:rsid w:val="00FB5415"/>
    <w:rsid w:val="00FB5D44"/>
    <w:rsid w:val="00FB62A1"/>
    <w:rsid w:val="00FB6C42"/>
    <w:rsid w:val="00FC01F0"/>
    <w:rsid w:val="00FC0412"/>
    <w:rsid w:val="00FC09BD"/>
    <w:rsid w:val="00FC165A"/>
    <w:rsid w:val="00FC1931"/>
    <w:rsid w:val="00FC1F62"/>
    <w:rsid w:val="00FC4FEB"/>
    <w:rsid w:val="00FC5249"/>
    <w:rsid w:val="00FC5AC7"/>
    <w:rsid w:val="00FC66E8"/>
    <w:rsid w:val="00FC6764"/>
    <w:rsid w:val="00FC6CC7"/>
    <w:rsid w:val="00FC74B7"/>
    <w:rsid w:val="00FD16BA"/>
    <w:rsid w:val="00FD307F"/>
    <w:rsid w:val="00FD34C8"/>
    <w:rsid w:val="00FD438C"/>
    <w:rsid w:val="00FD5579"/>
    <w:rsid w:val="00FD646C"/>
    <w:rsid w:val="00FD7AA3"/>
    <w:rsid w:val="00FE0D3F"/>
    <w:rsid w:val="00FE1056"/>
    <w:rsid w:val="00FE1786"/>
    <w:rsid w:val="00FE3CD9"/>
    <w:rsid w:val="00FE455C"/>
    <w:rsid w:val="00FE4893"/>
    <w:rsid w:val="00FE531C"/>
    <w:rsid w:val="00FE58FA"/>
    <w:rsid w:val="00FE728C"/>
    <w:rsid w:val="00FF0B68"/>
    <w:rsid w:val="00FF1A26"/>
    <w:rsid w:val="00FF50CB"/>
    <w:rsid w:val="00FF70BA"/>
    <w:rsid w:val="00FF70EE"/>
    <w:rsid w:val="00FF728C"/>
    <w:rsid w:val="00FF7778"/>
    <w:rsid w:val="00FF7A40"/>
  </w:rsids>
  <m:mathPr>
    <m:mathFont m:val="Cambria Math"/>
    <m:brkBin m:val="before"/>
    <m:brkBinSub m:val="--"/>
    <m:smallFrac/>
    <m:dispDef/>
    <m:lMargin m:val="0"/>
    <m:rMargin m:val="0"/>
    <m:defJc m:val="centerGroup"/>
    <m:wrapIndent m:val="1440"/>
    <m:intLim m:val="subSup"/>
    <m:naryLim m:val="undOvr"/>
  </m:mathPr>
  <w:attachedSchema w:val="urn:schemas:contacts"/>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lsdException w:name="annotation reference" w:uiPriority="0"/>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uiPriority="0"/>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C91890"/>
    <w:pPr>
      <w:spacing w:before="120"/>
      <w:jc w:val="both"/>
    </w:pPr>
    <w:rPr>
      <w:rFonts w:ascii="Arial Narrow" w:eastAsia="Times New Roman" w:hAnsi="Arial Narrow"/>
      <w:szCs w:val="24"/>
    </w:rPr>
  </w:style>
  <w:style w:type="paragraph" w:styleId="1">
    <w:name w:val="heading 1"/>
    <w:basedOn w:val="a0"/>
    <w:next w:val="a0"/>
    <w:link w:val="1Char"/>
    <w:uiPriority w:val="99"/>
    <w:qFormat/>
    <w:rsid w:val="009E506F"/>
    <w:pPr>
      <w:keepNext/>
      <w:keepLines/>
      <w:numPr>
        <w:numId w:val="14"/>
      </w:numPr>
      <w:shd w:val="clear" w:color="auto" w:fill="D9D9D9"/>
      <w:tabs>
        <w:tab w:val="left" w:pos="567"/>
      </w:tabs>
      <w:ind w:left="567" w:hanging="567"/>
      <w:outlineLvl w:val="0"/>
    </w:pPr>
    <w:rPr>
      <w:b/>
      <w:bCs/>
      <w:sz w:val="28"/>
      <w:szCs w:val="28"/>
    </w:rPr>
  </w:style>
  <w:style w:type="paragraph" w:styleId="20">
    <w:name w:val="heading 2"/>
    <w:basedOn w:val="a0"/>
    <w:next w:val="a0"/>
    <w:link w:val="2Char"/>
    <w:uiPriority w:val="99"/>
    <w:qFormat/>
    <w:rsid w:val="008A4F68"/>
    <w:pPr>
      <w:keepNext/>
      <w:keepLines/>
      <w:numPr>
        <w:ilvl w:val="1"/>
        <w:numId w:val="2"/>
      </w:numPr>
      <w:tabs>
        <w:tab w:val="left" w:pos="567"/>
      </w:tabs>
      <w:outlineLvl w:val="1"/>
    </w:pPr>
    <w:rPr>
      <w:b/>
      <w:bCs/>
      <w:color w:val="CD6209"/>
      <w:sz w:val="24"/>
      <w:szCs w:val="26"/>
    </w:rPr>
  </w:style>
  <w:style w:type="paragraph" w:styleId="3">
    <w:name w:val="heading 3"/>
    <w:basedOn w:val="a0"/>
    <w:next w:val="a0"/>
    <w:link w:val="3Char"/>
    <w:uiPriority w:val="99"/>
    <w:qFormat/>
    <w:rsid w:val="000E364F"/>
    <w:pPr>
      <w:keepNext/>
      <w:keepLines/>
      <w:numPr>
        <w:ilvl w:val="2"/>
        <w:numId w:val="2"/>
      </w:numPr>
      <w:tabs>
        <w:tab w:val="left" w:pos="567"/>
      </w:tabs>
      <w:outlineLvl w:val="2"/>
    </w:pPr>
    <w:rPr>
      <w:b/>
      <w:bCs/>
    </w:rPr>
  </w:style>
  <w:style w:type="paragraph" w:styleId="40">
    <w:name w:val="heading 4"/>
    <w:basedOn w:val="a0"/>
    <w:next w:val="a0"/>
    <w:link w:val="4Char"/>
    <w:uiPriority w:val="99"/>
    <w:qFormat/>
    <w:rsid w:val="000F40BD"/>
    <w:pPr>
      <w:keepNext/>
      <w:keepLines/>
      <w:numPr>
        <w:ilvl w:val="3"/>
        <w:numId w:val="2"/>
      </w:numPr>
      <w:tabs>
        <w:tab w:val="left" w:pos="851"/>
      </w:tabs>
      <w:spacing w:before="200"/>
      <w:outlineLvl w:val="3"/>
    </w:pPr>
    <w:rPr>
      <w:b/>
      <w:bCs/>
      <w:i/>
      <w:iCs/>
      <w:color w:val="4F81BD"/>
      <w:sz w:val="24"/>
    </w:rPr>
  </w:style>
  <w:style w:type="paragraph" w:styleId="5">
    <w:name w:val="heading 5"/>
    <w:basedOn w:val="a0"/>
    <w:next w:val="a0"/>
    <w:link w:val="5Char"/>
    <w:uiPriority w:val="99"/>
    <w:qFormat/>
    <w:rsid w:val="000F40BD"/>
    <w:pPr>
      <w:keepNext/>
      <w:keepLines/>
      <w:numPr>
        <w:ilvl w:val="4"/>
        <w:numId w:val="2"/>
      </w:numPr>
      <w:spacing w:before="200"/>
      <w:outlineLvl w:val="4"/>
    </w:pPr>
    <w:rPr>
      <w:color w:val="990000"/>
    </w:rPr>
  </w:style>
  <w:style w:type="paragraph" w:styleId="6">
    <w:name w:val="heading 6"/>
    <w:basedOn w:val="a0"/>
    <w:next w:val="a0"/>
    <w:link w:val="6Char"/>
    <w:uiPriority w:val="99"/>
    <w:qFormat/>
    <w:rsid w:val="00882E5E"/>
    <w:pPr>
      <w:keepNext/>
      <w:keepLines/>
      <w:numPr>
        <w:ilvl w:val="5"/>
        <w:numId w:val="2"/>
      </w:numPr>
      <w:spacing w:before="200"/>
      <w:outlineLvl w:val="5"/>
    </w:pPr>
    <w:rPr>
      <w:rFonts w:ascii="Cambria" w:hAnsi="Cambria"/>
      <w:i/>
      <w:iCs/>
      <w:color w:val="243F60"/>
    </w:rPr>
  </w:style>
  <w:style w:type="paragraph" w:styleId="7">
    <w:name w:val="heading 7"/>
    <w:basedOn w:val="a0"/>
    <w:next w:val="a0"/>
    <w:link w:val="7Char"/>
    <w:uiPriority w:val="99"/>
    <w:qFormat/>
    <w:rsid w:val="00882E5E"/>
    <w:pPr>
      <w:keepNext/>
      <w:keepLines/>
      <w:numPr>
        <w:ilvl w:val="6"/>
        <w:numId w:val="2"/>
      </w:numPr>
      <w:spacing w:before="200"/>
      <w:outlineLvl w:val="6"/>
    </w:pPr>
    <w:rPr>
      <w:rFonts w:ascii="Cambria" w:hAnsi="Cambria"/>
      <w:i/>
      <w:iCs/>
      <w:color w:val="404040"/>
    </w:rPr>
  </w:style>
  <w:style w:type="paragraph" w:styleId="8">
    <w:name w:val="heading 8"/>
    <w:basedOn w:val="a0"/>
    <w:next w:val="a0"/>
    <w:link w:val="8Char"/>
    <w:uiPriority w:val="99"/>
    <w:qFormat/>
    <w:rsid w:val="00882E5E"/>
    <w:pPr>
      <w:keepNext/>
      <w:keepLines/>
      <w:numPr>
        <w:ilvl w:val="7"/>
        <w:numId w:val="2"/>
      </w:numPr>
      <w:spacing w:before="200"/>
      <w:outlineLvl w:val="7"/>
    </w:pPr>
    <w:rPr>
      <w:rFonts w:ascii="Cambria" w:hAnsi="Cambria"/>
      <w:color w:val="404040"/>
      <w:sz w:val="20"/>
      <w:szCs w:val="20"/>
    </w:rPr>
  </w:style>
  <w:style w:type="paragraph" w:styleId="9">
    <w:name w:val="heading 9"/>
    <w:basedOn w:val="a0"/>
    <w:next w:val="a0"/>
    <w:link w:val="9Char"/>
    <w:uiPriority w:val="99"/>
    <w:qFormat/>
    <w:rsid w:val="00882E5E"/>
    <w:pPr>
      <w:keepNext/>
      <w:keepLines/>
      <w:numPr>
        <w:ilvl w:val="8"/>
        <w:numId w:val="2"/>
      </w:numPr>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locked/>
    <w:rsid w:val="009E506F"/>
    <w:rPr>
      <w:rFonts w:ascii="Arial Narrow" w:eastAsia="Times New Roman" w:hAnsi="Arial Narrow"/>
      <w:b/>
      <w:bCs/>
      <w:sz w:val="28"/>
      <w:szCs w:val="28"/>
      <w:shd w:val="clear" w:color="auto" w:fill="D9D9D9"/>
    </w:rPr>
  </w:style>
  <w:style w:type="character" w:customStyle="1" w:styleId="2Char">
    <w:name w:val="Επικεφαλίδα 2 Char"/>
    <w:basedOn w:val="a1"/>
    <w:link w:val="20"/>
    <w:uiPriority w:val="99"/>
    <w:locked/>
    <w:rsid w:val="008A4F68"/>
    <w:rPr>
      <w:rFonts w:ascii="Arial Narrow" w:eastAsia="Times New Roman" w:hAnsi="Arial Narrow"/>
      <w:b/>
      <w:bCs/>
      <w:color w:val="CD6209"/>
      <w:sz w:val="24"/>
      <w:szCs w:val="26"/>
    </w:rPr>
  </w:style>
  <w:style w:type="character" w:customStyle="1" w:styleId="3Char">
    <w:name w:val="Επικεφαλίδα 3 Char"/>
    <w:basedOn w:val="a1"/>
    <w:link w:val="3"/>
    <w:uiPriority w:val="99"/>
    <w:locked/>
    <w:rsid w:val="000E364F"/>
    <w:rPr>
      <w:rFonts w:ascii="Arial Narrow" w:eastAsia="Times New Roman" w:hAnsi="Arial Narrow"/>
      <w:b/>
      <w:bCs/>
      <w:szCs w:val="24"/>
    </w:rPr>
  </w:style>
  <w:style w:type="character" w:customStyle="1" w:styleId="4Char">
    <w:name w:val="Επικεφαλίδα 4 Char"/>
    <w:basedOn w:val="a1"/>
    <w:link w:val="40"/>
    <w:uiPriority w:val="99"/>
    <w:locked/>
    <w:rsid w:val="000F40BD"/>
    <w:rPr>
      <w:rFonts w:ascii="Arial Narrow" w:eastAsia="Times New Roman" w:hAnsi="Arial Narrow"/>
      <w:b/>
      <w:bCs/>
      <w:i/>
      <w:iCs/>
      <w:color w:val="4F81BD"/>
      <w:sz w:val="24"/>
      <w:szCs w:val="24"/>
    </w:rPr>
  </w:style>
  <w:style w:type="character" w:customStyle="1" w:styleId="5Char">
    <w:name w:val="Επικεφαλίδα 5 Char"/>
    <w:basedOn w:val="a1"/>
    <w:link w:val="5"/>
    <w:uiPriority w:val="99"/>
    <w:locked/>
    <w:rsid w:val="000F40BD"/>
    <w:rPr>
      <w:rFonts w:ascii="Arial Narrow" w:eastAsia="Times New Roman" w:hAnsi="Arial Narrow"/>
      <w:color w:val="990000"/>
      <w:szCs w:val="24"/>
    </w:rPr>
  </w:style>
  <w:style w:type="character" w:customStyle="1" w:styleId="6Char">
    <w:name w:val="Επικεφαλίδα 6 Char"/>
    <w:basedOn w:val="a1"/>
    <w:link w:val="6"/>
    <w:uiPriority w:val="99"/>
    <w:locked/>
    <w:rsid w:val="00882E5E"/>
    <w:rPr>
      <w:rFonts w:ascii="Cambria" w:eastAsia="Times New Roman" w:hAnsi="Cambria"/>
      <w:i/>
      <w:iCs/>
      <w:color w:val="243F60"/>
      <w:szCs w:val="24"/>
    </w:rPr>
  </w:style>
  <w:style w:type="character" w:customStyle="1" w:styleId="7Char">
    <w:name w:val="Επικεφαλίδα 7 Char"/>
    <w:basedOn w:val="a1"/>
    <w:link w:val="7"/>
    <w:uiPriority w:val="99"/>
    <w:locked/>
    <w:rsid w:val="00882E5E"/>
    <w:rPr>
      <w:rFonts w:ascii="Cambria" w:eastAsia="Times New Roman" w:hAnsi="Cambria"/>
      <w:i/>
      <w:iCs/>
      <w:color w:val="404040"/>
      <w:szCs w:val="24"/>
    </w:rPr>
  </w:style>
  <w:style w:type="character" w:customStyle="1" w:styleId="8Char">
    <w:name w:val="Επικεφαλίδα 8 Char"/>
    <w:basedOn w:val="a1"/>
    <w:link w:val="8"/>
    <w:uiPriority w:val="99"/>
    <w:locked/>
    <w:rsid w:val="00882E5E"/>
    <w:rPr>
      <w:rFonts w:ascii="Cambria" w:eastAsia="Times New Roman" w:hAnsi="Cambria"/>
      <w:color w:val="404040"/>
      <w:sz w:val="20"/>
      <w:szCs w:val="20"/>
    </w:rPr>
  </w:style>
  <w:style w:type="character" w:customStyle="1" w:styleId="9Char">
    <w:name w:val="Επικεφαλίδα 9 Char"/>
    <w:basedOn w:val="a1"/>
    <w:link w:val="9"/>
    <w:uiPriority w:val="99"/>
    <w:locked/>
    <w:rsid w:val="00882E5E"/>
    <w:rPr>
      <w:rFonts w:ascii="Cambria" w:eastAsia="Times New Roman" w:hAnsi="Cambria"/>
      <w:i/>
      <w:iCs/>
      <w:color w:val="404040"/>
      <w:sz w:val="20"/>
      <w:szCs w:val="20"/>
    </w:rPr>
  </w:style>
  <w:style w:type="paragraph" w:styleId="a4">
    <w:name w:val="header"/>
    <w:basedOn w:val="a0"/>
    <w:link w:val="Char"/>
    <w:uiPriority w:val="99"/>
    <w:rsid w:val="00654A18"/>
    <w:pPr>
      <w:spacing w:before="40" w:after="40"/>
      <w:jc w:val="left"/>
    </w:pPr>
    <w:rPr>
      <w:sz w:val="18"/>
      <w:szCs w:val="18"/>
    </w:rPr>
  </w:style>
  <w:style w:type="character" w:customStyle="1" w:styleId="Char">
    <w:name w:val="Κεφαλίδα Char"/>
    <w:basedOn w:val="a1"/>
    <w:link w:val="a4"/>
    <w:uiPriority w:val="99"/>
    <w:locked/>
    <w:rsid w:val="00654A18"/>
    <w:rPr>
      <w:rFonts w:ascii="Arial Narrow" w:hAnsi="Arial Narrow"/>
      <w:sz w:val="18"/>
    </w:rPr>
  </w:style>
  <w:style w:type="paragraph" w:styleId="a5">
    <w:name w:val="footer"/>
    <w:basedOn w:val="a4"/>
    <w:link w:val="Char0"/>
    <w:uiPriority w:val="99"/>
    <w:rsid w:val="00654A18"/>
  </w:style>
  <w:style w:type="character" w:customStyle="1" w:styleId="Char0">
    <w:name w:val="Υποσέλιδο Char"/>
    <w:basedOn w:val="a1"/>
    <w:link w:val="a5"/>
    <w:uiPriority w:val="99"/>
    <w:locked/>
    <w:rsid w:val="00654A18"/>
    <w:rPr>
      <w:rFonts w:ascii="Arial Narrow" w:hAnsi="Arial Narrow"/>
      <w:sz w:val="18"/>
    </w:rPr>
  </w:style>
  <w:style w:type="paragraph" w:styleId="a6">
    <w:name w:val="endnote text"/>
    <w:basedOn w:val="a0"/>
    <w:link w:val="Char1"/>
    <w:uiPriority w:val="99"/>
    <w:semiHidden/>
    <w:locked/>
    <w:rsid w:val="00EC4BB4"/>
    <w:pPr>
      <w:spacing w:before="0"/>
    </w:pPr>
    <w:rPr>
      <w:sz w:val="20"/>
      <w:szCs w:val="20"/>
    </w:rPr>
  </w:style>
  <w:style w:type="character" w:customStyle="1" w:styleId="Char1">
    <w:name w:val="Κείμενο σημείωσης τέλους Char"/>
    <w:basedOn w:val="a1"/>
    <w:link w:val="a6"/>
    <w:uiPriority w:val="99"/>
    <w:semiHidden/>
    <w:locked/>
    <w:rsid w:val="00EC4BB4"/>
    <w:rPr>
      <w:rFonts w:ascii="Arial Narrow" w:hAnsi="Arial Narrow"/>
    </w:rPr>
  </w:style>
  <w:style w:type="character" w:styleId="a7">
    <w:name w:val="endnote reference"/>
    <w:basedOn w:val="a1"/>
    <w:uiPriority w:val="99"/>
    <w:semiHidden/>
    <w:locked/>
    <w:rsid w:val="00EC4BB4"/>
    <w:rPr>
      <w:rFonts w:cs="Times New Roman"/>
      <w:vertAlign w:val="superscript"/>
    </w:rPr>
  </w:style>
  <w:style w:type="paragraph" w:styleId="10">
    <w:name w:val="toc 1"/>
    <w:basedOn w:val="a0"/>
    <w:next w:val="a0"/>
    <w:autoRedefine/>
    <w:uiPriority w:val="39"/>
    <w:rsid w:val="00BB234D"/>
    <w:pPr>
      <w:shd w:val="clear" w:color="auto" w:fill="D9D9D9"/>
      <w:tabs>
        <w:tab w:val="left" w:pos="426"/>
        <w:tab w:val="right" w:leader="dot" w:pos="9923"/>
      </w:tabs>
      <w:spacing w:before="240"/>
      <w:ind w:left="426" w:hanging="426"/>
    </w:pPr>
    <w:rPr>
      <w:b/>
      <w:noProof/>
      <w:color w:val="800000"/>
      <w:sz w:val="24"/>
    </w:rPr>
  </w:style>
  <w:style w:type="paragraph" w:styleId="21">
    <w:name w:val="toc 2"/>
    <w:basedOn w:val="a0"/>
    <w:next w:val="a0"/>
    <w:autoRedefine/>
    <w:uiPriority w:val="39"/>
    <w:rsid w:val="00C30CDC"/>
    <w:pPr>
      <w:tabs>
        <w:tab w:val="left" w:pos="851"/>
        <w:tab w:val="right" w:leader="dot" w:pos="9923"/>
      </w:tabs>
      <w:ind w:left="850" w:hanging="425"/>
    </w:pPr>
    <w:rPr>
      <w:b/>
      <w:noProof/>
      <w:color w:val="800000"/>
      <w:lang w:val="en-US"/>
    </w:rPr>
  </w:style>
  <w:style w:type="paragraph" w:styleId="31">
    <w:name w:val="toc 3"/>
    <w:basedOn w:val="a0"/>
    <w:next w:val="a0"/>
    <w:autoRedefine/>
    <w:uiPriority w:val="39"/>
    <w:rsid w:val="00C30CDC"/>
    <w:pPr>
      <w:tabs>
        <w:tab w:val="left" w:pos="1418"/>
        <w:tab w:val="right" w:leader="dot" w:pos="9923"/>
      </w:tabs>
      <w:spacing w:before="60"/>
      <w:ind w:left="1418" w:hanging="567"/>
    </w:pPr>
  </w:style>
  <w:style w:type="character" w:styleId="-">
    <w:name w:val="Hyperlink"/>
    <w:basedOn w:val="a1"/>
    <w:uiPriority w:val="99"/>
    <w:rsid w:val="00882E5E"/>
    <w:rPr>
      <w:rFonts w:cs="Times New Roman"/>
      <w:color w:val="0000FF"/>
      <w:u w:val="single"/>
    </w:rPr>
  </w:style>
  <w:style w:type="paragraph" w:customStyle="1" w:styleId="Intro">
    <w:name w:val="Intro"/>
    <w:basedOn w:val="1"/>
    <w:link w:val="IntroChar"/>
    <w:uiPriority w:val="99"/>
    <w:rsid w:val="00C30CDC"/>
    <w:pPr>
      <w:numPr>
        <w:numId w:val="0"/>
      </w:numPr>
    </w:pPr>
    <w:rPr>
      <w:b w:val="0"/>
      <w:bCs w:val="0"/>
      <w:color w:val="990000"/>
      <w:sz w:val="32"/>
    </w:rPr>
  </w:style>
  <w:style w:type="paragraph" w:styleId="a8">
    <w:name w:val="List Paragraph"/>
    <w:basedOn w:val="a0"/>
    <w:uiPriority w:val="99"/>
    <w:qFormat/>
    <w:rsid w:val="0065736A"/>
    <w:pPr>
      <w:ind w:left="720"/>
      <w:contextualSpacing/>
    </w:pPr>
  </w:style>
  <w:style w:type="paragraph" w:styleId="a9">
    <w:name w:val="footnote text"/>
    <w:basedOn w:val="a0"/>
    <w:link w:val="Char2"/>
    <w:uiPriority w:val="99"/>
    <w:rsid w:val="00DA1744"/>
    <w:pPr>
      <w:spacing w:before="0"/>
    </w:pPr>
    <w:rPr>
      <w:rFonts w:eastAsia="Calibri"/>
      <w:sz w:val="20"/>
      <w:szCs w:val="20"/>
    </w:rPr>
  </w:style>
  <w:style w:type="character" w:customStyle="1" w:styleId="Char2">
    <w:name w:val="Κείμενο υποσημείωσης Char"/>
    <w:basedOn w:val="a1"/>
    <w:link w:val="a9"/>
    <w:uiPriority w:val="99"/>
    <w:locked/>
    <w:rsid w:val="00DA1744"/>
    <w:rPr>
      <w:rFonts w:ascii="Arial Narrow" w:hAnsi="Arial Narrow"/>
      <w:sz w:val="20"/>
      <w:lang w:eastAsia="el-GR"/>
    </w:rPr>
  </w:style>
  <w:style w:type="table" w:styleId="aa">
    <w:name w:val="Table Grid"/>
    <w:basedOn w:val="a2"/>
    <w:uiPriority w:val="99"/>
    <w:rsid w:val="007A0A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Medium Grid 3 Accent 2"/>
    <w:basedOn w:val="a2"/>
    <w:uiPriority w:val="99"/>
    <w:rsid w:val="00A35EA6"/>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b">
    <w:name w:val="Document Map"/>
    <w:basedOn w:val="a0"/>
    <w:link w:val="Char3"/>
    <w:uiPriority w:val="99"/>
    <w:semiHidden/>
    <w:rsid w:val="00926769"/>
    <w:pPr>
      <w:shd w:val="clear" w:color="auto" w:fill="000080"/>
    </w:pPr>
    <w:rPr>
      <w:rFonts w:ascii="Times New Roman" w:eastAsia="Calibri" w:hAnsi="Times New Roman"/>
      <w:sz w:val="2"/>
      <w:szCs w:val="20"/>
    </w:rPr>
  </w:style>
  <w:style w:type="character" w:customStyle="1" w:styleId="Char3">
    <w:name w:val="Χάρτης εγγράφου Char"/>
    <w:basedOn w:val="a1"/>
    <w:link w:val="ab"/>
    <w:uiPriority w:val="99"/>
    <w:semiHidden/>
    <w:locked/>
    <w:rsid w:val="00146BC2"/>
    <w:rPr>
      <w:rFonts w:ascii="Times New Roman" w:hAnsi="Times New Roman"/>
      <w:sz w:val="2"/>
    </w:rPr>
  </w:style>
  <w:style w:type="paragraph" w:styleId="a">
    <w:name w:val="List Bullet"/>
    <w:basedOn w:val="2"/>
    <w:link w:val="Char4"/>
    <w:uiPriority w:val="99"/>
    <w:locked/>
    <w:rsid w:val="005D5A67"/>
    <w:pPr>
      <w:numPr>
        <w:numId w:val="4"/>
      </w:numPr>
      <w:tabs>
        <w:tab w:val="clear" w:pos="709"/>
        <w:tab w:val="left" w:pos="567"/>
      </w:tabs>
    </w:pPr>
    <w:rPr>
      <w:szCs w:val="22"/>
    </w:rPr>
  </w:style>
  <w:style w:type="character" w:customStyle="1" w:styleId="Char4">
    <w:name w:val="Λίστα με κουκκίδες Char"/>
    <w:link w:val="a"/>
    <w:uiPriority w:val="99"/>
    <w:locked/>
    <w:rsid w:val="005D5A67"/>
    <w:rPr>
      <w:rFonts w:ascii="Arial Narrow" w:eastAsia="Times New Roman" w:hAnsi="Arial Narrow"/>
    </w:rPr>
  </w:style>
  <w:style w:type="paragraph" w:styleId="ac">
    <w:name w:val="Balloon Text"/>
    <w:basedOn w:val="a0"/>
    <w:link w:val="Char5"/>
    <w:uiPriority w:val="99"/>
    <w:semiHidden/>
    <w:locked/>
    <w:rsid w:val="00D32BD1"/>
    <w:pPr>
      <w:spacing w:before="0"/>
    </w:pPr>
    <w:rPr>
      <w:rFonts w:ascii="Tahoma" w:hAnsi="Tahoma"/>
      <w:sz w:val="16"/>
      <w:szCs w:val="16"/>
    </w:rPr>
  </w:style>
  <w:style w:type="character" w:customStyle="1" w:styleId="Char5">
    <w:name w:val="Κείμενο πλαισίου Char"/>
    <w:basedOn w:val="a1"/>
    <w:link w:val="ac"/>
    <w:uiPriority w:val="99"/>
    <w:semiHidden/>
    <w:locked/>
    <w:rsid w:val="00D32BD1"/>
    <w:rPr>
      <w:rFonts w:ascii="Tahoma" w:hAnsi="Tahoma"/>
      <w:sz w:val="16"/>
    </w:rPr>
  </w:style>
  <w:style w:type="character" w:customStyle="1" w:styleId="IntroChar">
    <w:name w:val="Intro Char"/>
    <w:link w:val="Intro"/>
    <w:uiPriority w:val="99"/>
    <w:locked/>
    <w:rsid w:val="00C30CDC"/>
    <w:rPr>
      <w:rFonts w:ascii="Arial Narrow" w:hAnsi="Arial Narrow"/>
      <w:color w:val="990000"/>
      <w:sz w:val="28"/>
      <w:shd w:val="clear" w:color="auto" w:fill="D9D9D9"/>
    </w:rPr>
  </w:style>
  <w:style w:type="paragraph" w:styleId="2">
    <w:name w:val="List Bullet 2"/>
    <w:basedOn w:val="a0"/>
    <w:uiPriority w:val="99"/>
    <w:locked/>
    <w:rsid w:val="0097780C"/>
    <w:pPr>
      <w:numPr>
        <w:numId w:val="3"/>
      </w:numPr>
      <w:tabs>
        <w:tab w:val="left" w:pos="709"/>
      </w:tabs>
      <w:ind w:left="709" w:hanging="284"/>
    </w:pPr>
  </w:style>
  <w:style w:type="paragraph" w:styleId="Web">
    <w:name w:val="Normal (Web)"/>
    <w:basedOn w:val="a0"/>
    <w:uiPriority w:val="99"/>
    <w:locked/>
    <w:rsid w:val="00465859"/>
    <w:pPr>
      <w:spacing w:before="100" w:beforeAutospacing="1" w:after="100" w:afterAutospacing="1"/>
      <w:jc w:val="left"/>
    </w:pPr>
    <w:rPr>
      <w:rFonts w:ascii="Times New Roman" w:hAnsi="Times New Roman"/>
      <w:sz w:val="24"/>
    </w:rPr>
  </w:style>
  <w:style w:type="paragraph" w:styleId="4">
    <w:name w:val="List Bullet 4"/>
    <w:basedOn w:val="a0"/>
    <w:uiPriority w:val="99"/>
    <w:semiHidden/>
    <w:locked/>
    <w:rsid w:val="00AE1EB4"/>
    <w:pPr>
      <w:numPr>
        <w:numId w:val="1"/>
      </w:numPr>
      <w:tabs>
        <w:tab w:val="clear" w:pos="643"/>
        <w:tab w:val="num" w:pos="1209"/>
      </w:tabs>
      <w:ind w:left="1209"/>
      <w:contextualSpacing/>
    </w:pPr>
  </w:style>
  <w:style w:type="character" w:customStyle="1" w:styleId="Intro2">
    <w:name w:val="Intro 2"/>
    <w:uiPriority w:val="99"/>
    <w:rsid w:val="00E64785"/>
    <w:rPr>
      <w:rFonts w:ascii="Arial Narrow" w:hAnsi="Arial Narrow"/>
      <w:color w:val="990000"/>
      <w:sz w:val="26"/>
    </w:rPr>
  </w:style>
  <w:style w:type="character" w:styleId="ad">
    <w:name w:val="annotation reference"/>
    <w:basedOn w:val="a1"/>
    <w:uiPriority w:val="99"/>
    <w:semiHidden/>
    <w:locked/>
    <w:rsid w:val="007F0D66"/>
    <w:rPr>
      <w:rFonts w:cs="Times New Roman"/>
      <w:sz w:val="16"/>
    </w:rPr>
  </w:style>
  <w:style w:type="paragraph" w:styleId="ae">
    <w:name w:val="annotation text"/>
    <w:basedOn w:val="a0"/>
    <w:link w:val="Char6"/>
    <w:uiPriority w:val="99"/>
    <w:locked/>
    <w:rsid w:val="007F0D66"/>
    <w:rPr>
      <w:sz w:val="20"/>
      <w:szCs w:val="20"/>
    </w:rPr>
  </w:style>
  <w:style w:type="character" w:customStyle="1" w:styleId="Char6">
    <w:name w:val="Κείμενο σχολίου Char"/>
    <w:basedOn w:val="a1"/>
    <w:link w:val="ae"/>
    <w:uiPriority w:val="99"/>
    <w:locked/>
    <w:rsid w:val="007F0D66"/>
    <w:rPr>
      <w:rFonts w:ascii="Arial Narrow" w:hAnsi="Arial Narrow"/>
    </w:rPr>
  </w:style>
  <w:style w:type="paragraph" w:styleId="af">
    <w:name w:val="annotation subject"/>
    <w:basedOn w:val="ae"/>
    <w:next w:val="ae"/>
    <w:link w:val="Char7"/>
    <w:uiPriority w:val="99"/>
    <w:semiHidden/>
    <w:locked/>
    <w:rsid w:val="007F0D66"/>
    <w:rPr>
      <w:b/>
      <w:bCs/>
    </w:rPr>
  </w:style>
  <w:style w:type="character" w:customStyle="1" w:styleId="Char7">
    <w:name w:val="Θέμα σχολίου Char"/>
    <w:basedOn w:val="Char6"/>
    <w:link w:val="af"/>
    <w:uiPriority w:val="99"/>
    <w:semiHidden/>
    <w:locked/>
    <w:rsid w:val="007F0D66"/>
    <w:rPr>
      <w:rFonts w:ascii="Arial Narrow" w:hAnsi="Arial Narrow"/>
      <w:b/>
    </w:rPr>
  </w:style>
  <w:style w:type="table" w:styleId="-2">
    <w:name w:val="Light List Accent 2"/>
    <w:basedOn w:val="a2"/>
    <w:uiPriority w:val="99"/>
    <w:rsid w:val="00F40CA1"/>
    <w:rPr>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styleId="30">
    <w:name w:val="List Bullet 3"/>
    <w:basedOn w:val="2"/>
    <w:uiPriority w:val="99"/>
    <w:locked/>
    <w:rsid w:val="003C4108"/>
    <w:pPr>
      <w:numPr>
        <w:numId w:val="5"/>
      </w:numPr>
      <w:tabs>
        <w:tab w:val="clear" w:pos="709"/>
        <w:tab w:val="left" w:pos="993"/>
      </w:tabs>
      <w:ind w:left="993" w:hanging="432"/>
    </w:pPr>
    <w:rPr>
      <w:lang w:val="en-US"/>
    </w:rPr>
  </w:style>
  <w:style w:type="paragraph" w:styleId="af0">
    <w:name w:val="Title"/>
    <w:basedOn w:val="20"/>
    <w:next w:val="a0"/>
    <w:link w:val="Char8"/>
    <w:autoRedefine/>
    <w:uiPriority w:val="99"/>
    <w:qFormat/>
    <w:locked/>
    <w:rsid w:val="004D765B"/>
    <w:pPr>
      <w:numPr>
        <w:ilvl w:val="0"/>
        <w:numId w:val="0"/>
      </w:numPr>
      <w:tabs>
        <w:tab w:val="clear" w:pos="567"/>
        <w:tab w:val="left" w:pos="426"/>
      </w:tabs>
      <w:ind w:left="425" w:hanging="425"/>
    </w:pPr>
    <w:rPr>
      <w:color w:val="990000"/>
      <w:sz w:val="28"/>
    </w:rPr>
  </w:style>
  <w:style w:type="character" w:customStyle="1" w:styleId="Char8">
    <w:name w:val="Τίτλος Char"/>
    <w:basedOn w:val="a1"/>
    <w:link w:val="af0"/>
    <w:uiPriority w:val="99"/>
    <w:locked/>
    <w:rsid w:val="004D765B"/>
    <w:rPr>
      <w:rFonts w:ascii="Arial Narrow" w:hAnsi="Arial Narrow"/>
      <w:b/>
      <w:color w:val="990000"/>
      <w:sz w:val="26"/>
    </w:rPr>
  </w:style>
  <w:style w:type="table" w:customStyle="1" w:styleId="MediumGrid3-Accent21">
    <w:name w:val="Medium Grid 3 - Accent 21"/>
    <w:uiPriority w:val="99"/>
    <w:rsid w:val="00813EFB"/>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1">
    <w:name w:val="TOC Heading"/>
    <w:basedOn w:val="1"/>
    <w:next w:val="a0"/>
    <w:uiPriority w:val="99"/>
    <w:qFormat/>
    <w:rsid w:val="00610A77"/>
    <w:pPr>
      <w:numPr>
        <w:numId w:val="0"/>
      </w:numPr>
      <w:shd w:val="clear" w:color="auto" w:fill="auto"/>
      <w:tabs>
        <w:tab w:val="clear" w:pos="567"/>
      </w:tabs>
      <w:spacing w:before="480" w:line="276" w:lineRule="auto"/>
      <w:jc w:val="left"/>
      <w:outlineLvl w:val="9"/>
    </w:pPr>
    <w:rPr>
      <w:rFonts w:ascii="Cambria" w:hAnsi="Cambria"/>
      <w:color w:val="365F91"/>
      <w:lang w:val="en-US" w:eastAsia="ja-JP"/>
    </w:rPr>
  </w:style>
  <w:style w:type="table" w:styleId="2-5">
    <w:name w:val="Medium Shading 2 Accent 5"/>
    <w:basedOn w:val="a2"/>
    <w:uiPriority w:val="99"/>
    <w:rsid w:val="005F198F"/>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90">
    <w:name w:val="toc 9"/>
    <w:basedOn w:val="a0"/>
    <w:next w:val="a0"/>
    <w:autoRedefine/>
    <w:uiPriority w:val="99"/>
    <w:locked/>
    <w:rsid w:val="00997117"/>
    <w:pPr>
      <w:tabs>
        <w:tab w:val="left" w:pos="426"/>
        <w:tab w:val="right" w:leader="dot" w:pos="9912"/>
      </w:tabs>
      <w:spacing w:after="100"/>
      <w:ind w:left="426" w:hanging="426"/>
    </w:pPr>
  </w:style>
  <w:style w:type="paragraph" w:customStyle="1" w:styleId="ListBulletables">
    <w:name w:val="List Bulle tables"/>
    <w:basedOn w:val="a8"/>
    <w:uiPriority w:val="99"/>
    <w:rsid w:val="00B36F04"/>
    <w:pPr>
      <w:numPr>
        <w:numId w:val="6"/>
      </w:numPr>
      <w:spacing w:before="0" w:after="60" w:line="264" w:lineRule="auto"/>
    </w:pPr>
    <w:rPr>
      <w:sz w:val="20"/>
      <w:szCs w:val="20"/>
    </w:rPr>
  </w:style>
  <w:style w:type="character" w:styleId="af2">
    <w:name w:val="footnote reference"/>
    <w:basedOn w:val="a1"/>
    <w:uiPriority w:val="99"/>
    <w:semiHidden/>
    <w:locked/>
    <w:rsid w:val="00B36F04"/>
    <w:rPr>
      <w:rFonts w:cs="Times New Roman"/>
      <w:vertAlign w:val="superscript"/>
    </w:rPr>
  </w:style>
  <w:style w:type="table" w:customStyle="1" w:styleId="-11">
    <w:name w:val="Ανοιχτόχρωμη λίστα - ΄Εμφαση 11"/>
    <w:uiPriority w:val="99"/>
    <w:rsid w:val="000E4607"/>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uiPriority w:val="99"/>
    <w:rsid w:val="000E4607"/>
    <w:pPr>
      <w:autoSpaceDE w:val="0"/>
      <w:autoSpaceDN w:val="0"/>
      <w:adjustRightInd w:val="0"/>
    </w:pPr>
    <w:rPr>
      <w:rFonts w:ascii="EUAlbertina" w:hAnsi="EUAlbertina" w:cs="EUAlbertina"/>
      <w:color w:val="000000"/>
      <w:sz w:val="24"/>
      <w:szCs w:val="24"/>
    </w:rPr>
  </w:style>
  <w:style w:type="table" w:customStyle="1" w:styleId="TableGrid1">
    <w:name w:val="Table Grid1"/>
    <w:uiPriority w:val="99"/>
    <w:rsid w:val="000E46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E46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2">
    <w:name w:val="Table Web 2"/>
    <w:basedOn w:val="a2"/>
    <w:uiPriority w:val="99"/>
    <w:locked/>
    <w:rsid w:val="003B6506"/>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0">
    <w:name w:val="FollowedHyperlink"/>
    <w:basedOn w:val="a1"/>
    <w:uiPriority w:val="99"/>
    <w:semiHidden/>
    <w:locked/>
    <w:rsid w:val="00716BF9"/>
    <w:rPr>
      <w:rFonts w:cs="Times New Roman"/>
      <w:color w:val="800080"/>
      <w:u w:val="single"/>
    </w:rPr>
  </w:style>
  <w:style w:type="paragraph" w:styleId="af3">
    <w:name w:val="Body Text"/>
    <w:aliases w:val="Τίτλος Μελέτης,Body Text1,contents,body text,heading_txt,bodytxy2,Body Text - Level 2,bt,??2,Oracle Response,sp,sbs,block text,1,bt4,body text4,bt5,body text5,bt1,body text1,Resume Text,BODY TEXT,txt1,T1,Title 1,bullet title,- TF,Corpo,del"/>
    <w:basedOn w:val="a0"/>
    <w:link w:val="Char9"/>
    <w:uiPriority w:val="99"/>
    <w:locked/>
    <w:rsid w:val="00493C5A"/>
    <w:pPr>
      <w:spacing w:before="130" w:after="130" w:line="260" w:lineRule="exact"/>
      <w:jc w:val="left"/>
    </w:pPr>
    <w:rPr>
      <w:rFonts w:ascii="Times New Roman" w:hAnsi="Times New Roman"/>
      <w:szCs w:val="20"/>
      <w:lang w:val="en-US" w:eastAsia="en-US"/>
    </w:rPr>
  </w:style>
  <w:style w:type="character" w:customStyle="1" w:styleId="Char9">
    <w:name w:val="Σώμα κειμένου Char"/>
    <w:aliases w:val="Τίτλος Μελέτης Char,Body Text1 Char,contents Char,body text Char,heading_txt Char,bodytxy2 Char,Body Text - Level 2 Char,bt Char,??2 Char,Oracle Response Char,sp Char,sbs Char,block text Char,1 Char,bt4 Char,body text4 Char,bt5 Char"/>
    <w:basedOn w:val="a1"/>
    <w:link w:val="af3"/>
    <w:uiPriority w:val="99"/>
    <w:locked/>
    <w:rsid w:val="00493C5A"/>
    <w:rPr>
      <w:rFonts w:ascii="Times New Roman" w:hAnsi="Times New Roman" w:cs="Times New Roman"/>
      <w:sz w:val="22"/>
      <w:lang w:val="en-US" w:eastAsia="en-US"/>
    </w:rPr>
  </w:style>
  <w:style w:type="paragraph" w:customStyle="1" w:styleId="af4">
    <w:name w:val="ΤΕΤΡΑΨΗΦΙΟ"/>
    <w:basedOn w:val="40"/>
    <w:autoRedefine/>
    <w:uiPriority w:val="99"/>
    <w:rsid w:val="000B5557"/>
    <w:pPr>
      <w:keepLines w:val="0"/>
      <w:numPr>
        <w:ilvl w:val="0"/>
        <w:numId w:val="0"/>
      </w:numPr>
      <w:tabs>
        <w:tab w:val="clear" w:pos="851"/>
      </w:tabs>
      <w:spacing w:before="0" w:line="360" w:lineRule="auto"/>
      <w:outlineLvl w:val="9"/>
    </w:pPr>
    <w:rPr>
      <w:rFonts w:ascii="Calibri" w:eastAsia="Calibri" w:hAnsi="Calibri" w:cs="Verdana"/>
      <w:b w:val="0"/>
      <w:i w:val="0"/>
      <w:color w:val="auto"/>
    </w:rPr>
  </w:style>
  <w:style w:type="paragraph" w:customStyle="1" w:styleId="CM1">
    <w:name w:val="CM1"/>
    <w:basedOn w:val="Default"/>
    <w:next w:val="Default"/>
    <w:uiPriority w:val="99"/>
    <w:rsid w:val="00AF3D0B"/>
    <w:rPr>
      <w:rFonts w:cs="Times New Roman"/>
      <w:color w:val="auto"/>
    </w:rPr>
  </w:style>
  <w:style w:type="paragraph" w:customStyle="1" w:styleId="CM3">
    <w:name w:val="CM3"/>
    <w:basedOn w:val="Default"/>
    <w:next w:val="Default"/>
    <w:uiPriority w:val="99"/>
    <w:rsid w:val="00AF3D0B"/>
    <w:rPr>
      <w:rFonts w:cs="Times New Roman"/>
      <w:color w:val="auto"/>
    </w:rPr>
  </w:style>
  <w:style w:type="paragraph" w:customStyle="1" w:styleId="CM4">
    <w:name w:val="CM4"/>
    <w:basedOn w:val="Default"/>
    <w:next w:val="Default"/>
    <w:uiPriority w:val="99"/>
    <w:rsid w:val="00AF3D0B"/>
    <w:rPr>
      <w:rFonts w:cs="Times New Roman"/>
      <w:color w:val="auto"/>
    </w:rPr>
  </w:style>
  <w:style w:type="character" w:customStyle="1" w:styleId="CharChar6">
    <w:name w:val="Char Char6"/>
    <w:uiPriority w:val="99"/>
    <w:locked/>
    <w:rsid w:val="008706C5"/>
    <w:rPr>
      <w:rFonts w:ascii="Arial Narrow" w:hAnsi="Arial Narrow"/>
      <w:sz w:val="20"/>
      <w:lang w:eastAsia="el-GR"/>
    </w:rPr>
  </w:style>
  <w:style w:type="character" w:customStyle="1" w:styleId="CharChar2">
    <w:name w:val="Char Char2"/>
    <w:uiPriority w:val="99"/>
    <w:semiHidden/>
    <w:rsid w:val="008706C5"/>
    <w:rPr>
      <w:rFonts w:ascii="Arial Narrow" w:eastAsia="Times New Roman" w:hAnsi="Arial Narrow"/>
    </w:rPr>
  </w:style>
  <w:style w:type="numbering" w:customStyle="1" w:styleId="Style1BulletedDarkRed">
    <w:name w:val="Style 1 Bulleted Dark Red"/>
    <w:rsid w:val="00325DAB"/>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lsdException w:name="annotation reference" w:uiPriority="0"/>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uiPriority="0"/>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C91890"/>
    <w:pPr>
      <w:spacing w:before="120"/>
      <w:jc w:val="both"/>
    </w:pPr>
    <w:rPr>
      <w:rFonts w:ascii="Arial Narrow" w:eastAsia="Times New Roman" w:hAnsi="Arial Narrow"/>
      <w:szCs w:val="24"/>
    </w:rPr>
  </w:style>
  <w:style w:type="paragraph" w:styleId="1">
    <w:name w:val="heading 1"/>
    <w:basedOn w:val="a0"/>
    <w:next w:val="a0"/>
    <w:link w:val="1Char"/>
    <w:uiPriority w:val="99"/>
    <w:qFormat/>
    <w:rsid w:val="009E506F"/>
    <w:pPr>
      <w:keepNext/>
      <w:keepLines/>
      <w:numPr>
        <w:numId w:val="14"/>
      </w:numPr>
      <w:shd w:val="clear" w:color="auto" w:fill="D9D9D9"/>
      <w:tabs>
        <w:tab w:val="left" w:pos="567"/>
      </w:tabs>
      <w:ind w:left="567" w:hanging="567"/>
      <w:outlineLvl w:val="0"/>
    </w:pPr>
    <w:rPr>
      <w:b/>
      <w:bCs/>
      <w:sz w:val="28"/>
      <w:szCs w:val="28"/>
    </w:rPr>
  </w:style>
  <w:style w:type="paragraph" w:styleId="20">
    <w:name w:val="heading 2"/>
    <w:basedOn w:val="a0"/>
    <w:next w:val="a0"/>
    <w:link w:val="2Char"/>
    <w:uiPriority w:val="99"/>
    <w:qFormat/>
    <w:rsid w:val="008A4F68"/>
    <w:pPr>
      <w:keepNext/>
      <w:keepLines/>
      <w:numPr>
        <w:ilvl w:val="1"/>
        <w:numId w:val="2"/>
      </w:numPr>
      <w:tabs>
        <w:tab w:val="left" w:pos="567"/>
      </w:tabs>
      <w:outlineLvl w:val="1"/>
    </w:pPr>
    <w:rPr>
      <w:b/>
      <w:bCs/>
      <w:color w:val="CD6209"/>
      <w:sz w:val="24"/>
      <w:szCs w:val="26"/>
    </w:rPr>
  </w:style>
  <w:style w:type="paragraph" w:styleId="3">
    <w:name w:val="heading 3"/>
    <w:basedOn w:val="a0"/>
    <w:next w:val="a0"/>
    <w:link w:val="3Char"/>
    <w:uiPriority w:val="99"/>
    <w:qFormat/>
    <w:rsid w:val="000E364F"/>
    <w:pPr>
      <w:keepNext/>
      <w:keepLines/>
      <w:numPr>
        <w:ilvl w:val="2"/>
        <w:numId w:val="2"/>
      </w:numPr>
      <w:tabs>
        <w:tab w:val="left" w:pos="567"/>
      </w:tabs>
      <w:outlineLvl w:val="2"/>
    </w:pPr>
    <w:rPr>
      <w:b/>
      <w:bCs/>
    </w:rPr>
  </w:style>
  <w:style w:type="paragraph" w:styleId="40">
    <w:name w:val="heading 4"/>
    <w:basedOn w:val="a0"/>
    <w:next w:val="a0"/>
    <w:link w:val="4Char"/>
    <w:uiPriority w:val="99"/>
    <w:qFormat/>
    <w:rsid w:val="000F40BD"/>
    <w:pPr>
      <w:keepNext/>
      <w:keepLines/>
      <w:numPr>
        <w:ilvl w:val="3"/>
        <w:numId w:val="2"/>
      </w:numPr>
      <w:tabs>
        <w:tab w:val="left" w:pos="851"/>
      </w:tabs>
      <w:spacing w:before="200"/>
      <w:outlineLvl w:val="3"/>
    </w:pPr>
    <w:rPr>
      <w:b/>
      <w:bCs/>
      <w:i/>
      <w:iCs/>
      <w:color w:val="4F81BD"/>
      <w:sz w:val="24"/>
    </w:rPr>
  </w:style>
  <w:style w:type="paragraph" w:styleId="5">
    <w:name w:val="heading 5"/>
    <w:basedOn w:val="a0"/>
    <w:next w:val="a0"/>
    <w:link w:val="5Char"/>
    <w:uiPriority w:val="99"/>
    <w:qFormat/>
    <w:rsid w:val="000F40BD"/>
    <w:pPr>
      <w:keepNext/>
      <w:keepLines/>
      <w:numPr>
        <w:ilvl w:val="4"/>
        <w:numId w:val="2"/>
      </w:numPr>
      <w:spacing w:before="200"/>
      <w:outlineLvl w:val="4"/>
    </w:pPr>
    <w:rPr>
      <w:color w:val="990000"/>
    </w:rPr>
  </w:style>
  <w:style w:type="paragraph" w:styleId="6">
    <w:name w:val="heading 6"/>
    <w:basedOn w:val="a0"/>
    <w:next w:val="a0"/>
    <w:link w:val="6Char"/>
    <w:uiPriority w:val="99"/>
    <w:qFormat/>
    <w:rsid w:val="00882E5E"/>
    <w:pPr>
      <w:keepNext/>
      <w:keepLines/>
      <w:numPr>
        <w:ilvl w:val="5"/>
        <w:numId w:val="2"/>
      </w:numPr>
      <w:spacing w:before="200"/>
      <w:outlineLvl w:val="5"/>
    </w:pPr>
    <w:rPr>
      <w:rFonts w:ascii="Cambria" w:hAnsi="Cambria"/>
      <w:i/>
      <w:iCs/>
      <w:color w:val="243F60"/>
    </w:rPr>
  </w:style>
  <w:style w:type="paragraph" w:styleId="7">
    <w:name w:val="heading 7"/>
    <w:basedOn w:val="a0"/>
    <w:next w:val="a0"/>
    <w:link w:val="7Char"/>
    <w:uiPriority w:val="99"/>
    <w:qFormat/>
    <w:rsid w:val="00882E5E"/>
    <w:pPr>
      <w:keepNext/>
      <w:keepLines/>
      <w:numPr>
        <w:ilvl w:val="6"/>
        <w:numId w:val="2"/>
      </w:numPr>
      <w:spacing w:before="200"/>
      <w:outlineLvl w:val="6"/>
    </w:pPr>
    <w:rPr>
      <w:rFonts w:ascii="Cambria" w:hAnsi="Cambria"/>
      <w:i/>
      <w:iCs/>
      <w:color w:val="404040"/>
    </w:rPr>
  </w:style>
  <w:style w:type="paragraph" w:styleId="8">
    <w:name w:val="heading 8"/>
    <w:basedOn w:val="a0"/>
    <w:next w:val="a0"/>
    <w:link w:val="8Char"/>
    <w:uiPriority w:val="99"/>
    <w:qFormat/>
    <w:rsid w:val="00882E5E"/>
    <w:pPr>
      <w:keepNext/>
      <w:keepLines/>
      <w:numPr>
        <w:ilvl w:val="7"/>
        <w:numId w:val="2"/>
      </w:numPr>
      <w:spacing w:before="200"/>
      <w:outlineLvl w:val="7"/>
    </w:pPr>
    <w:rPr>
      <w:rFonts w:ascii="Cambria" w:hAnsi="Cambria"/>
      <w:color w:val="404040"/>
      <w:sz w:val="20"/>
      <w:szCs w:val="20"/>
    </w:rPr>
  </w:style>
  <w:style w:type="paragraph" w:styleId="9">
    <w:name w:val="heading 9"/>
    <w:basedOn w:val="a0"/>
    <w:next w:val="a0"/>
    <w:link w:val="9Char"/>
    <w:uiPriority w:val="99"/>
    <w:qFormat/>
    <w:rsid w:val="00882E5E"/>
    <w:pPr>
      <w:keepNext/>
      <w:keepLines/>
      <w:numPr>
        <w:ilvl w:val="8"/>
        <w:numId w:val="2"/>
      </w:numPr>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locked/>
    <w:rsid w:val="009E506F"/>
    <w:rPr>
      <w:rFonts w:ascii="Arial Narrow" w:eastAsia="Times New Roman" w:hAnsi="Arial Narrow"/>
      <w:b/>
      <w:bCs/>
      <w:sz w:val="28"/>
      <w:szCs w:val="28"/>
      <w:shd w:val="clear" w:color="auto" w:fill="D9D9D9"/>
    </w:rPr>
  </w:style>
  <w:style w:type="character" w:customStyle="1" w:styleId="2Char">
    <w:name w:val="Επικεφαλίδα 2 Char"/>
    <w:basedOn w:val="a1"/>
    <w:link w:val="20"/>
    <w:uiPriority w:val="99"/>
    <w:locked/>
    <w:rsid w:val="008A4F68"/>
    <w:rPr>
      <w:rFonts w:ascii="Arial Narrow" w:eastAsia="Times New Roman" w:hAnsi="Arial Narrow"/>
      <w:b/>
      <w:bCs/>
      <w:color w:val="CD6209"/>
      <w:sz w:val="24"/>
      <w:szCs w:val="26"/>
    </w:rPr>
  </w:style>
  <w:style w:type="character" w:customStyle="1" w:styleId="3Char">
    <w:name w:val="Επικεφαλίδα 3 Char"/>
    <w:basedOn w:val="a1"/>
    <w:link w:val="3"/>
    <w:uiPriority w:val="99"/>
    <w:locked/>
    <w:rsid w:val="000E364F"/>
    <w:rPr>
      <w:rFonts w:ascii="Arial Narrow" w:eastAsia="Times New Roman" w:hAnsi="Arial Narrow"/>
      <w:b/>
      <w:bCs/>
      <w:szCs w:val="24"/>
    </w:rPr>
  </w:style>
  <w:style w:type="character" w:customStyle="1" w:styleId="4Char">
    <w:name w:val="Επικεφαλίδα 4 Char"/>
    <w:basedOn w:val="a1"/>
    <w:link w:val="40"/>
    <w:uiPriority w:val="99"/>
    <w:locked/>
    <w:rsid w:val="000F40BD"/>
    <w:rPr>
      <w:rFonts w:ascii="Arial Narrow" w:eastAsia="Times New Roman" w:hAnsi="Arial Narrow"/>
      <w:b/>
      <w:bCs/>
      <w:i/>
      <w:iCs/>
      <w:color w:val="4F81BD"/>
      <w:sz w:val="24"/>
      <w:szCs w:val="24"/>
    </w:rPr>
  </w:style>
  <w:style w:type="character" w:customStyle="1" w:styleId="5Char">
    <w:name w:val="Επικεφαλίδα 5 Char"/>
    <w:basedOn w:val="a1"/>
    <w:link w:val="5"/>
    <w:uiPriority w:val="99"/>
    <w:locked/>
    <w:rsid w:val="000F40BD"/>
    <w:rPr>
      <w:rFonts w:ascii="Arial Narrow" w:eastAsia="Times New Roman" w:hAnsi="Arial Narrow"/>
      <w:color w:val="990000"/>
      <w:szCs w:val="24"/>
    </w:rPr>
  </w:style>
  <w:style w:type="character" w:customStyle="1" w:styleId="6Char">
    <w:name w:val="Επικεφαλίδα 6 Char"/>
    <w:basedOn w:val="a1"/>
    <w:link w:val="6"/>
    <w:uiPriority w:val="99"/>
    <w:locked/>
    <w:rsid w:val="00882E5E"/>
    <w:rPr>
      <w:rFonts w:ascii="Cambria" w:eastAsia="Times New Roman" w:hAnsi="Cambria"/>
      <w:i/>
      <w:iCs/>
      <w:color w:val="243F60"/>
      <w:szCs w:val="24"/>
    </w:rPr>
  </w:style>
  <w:style w:type="character" w:customStyle="1" w:styleId="7Char">
    <w:name w:val="Επικεφαλίδα 7 Char"/>
    <w:basedOn w:val="a1"/>
    <w:link w:val="7"/>
    <w:uiPriority w:val="99"/>
    <w:locked/>
    <w:rsid w:val="00882E5E"/>
    <w:rPr>
      <w:rFonts w:ascii="Cambria" w:eastAsia="Times New Roman" w:hAnsi="Cambria"/>
      <w:i/>
      <w:iCs/>
      <w:color w:val="404040"/>
      <w:szCs w:val="24"/>
    </w:rPr>
  </w:style>
  <w:style w:type="character" w:customStyle="1" w:styleId="8Char">
    <w:name w:val="Επικεφαλίδα 8 Char"/>
    <w:basedOn w:val="a1"/>
    <w:link w:val="8"/>
    <w:uiPriority w:val="99"/>
    <w:locked/>
    <w:rsid w:val="00882E5E"/>
    <w:rPr>
      <w:rFonts w:ascii="Cambria" w:eastAsia="Times New Roman" w:hAnsi="Cambria"/>
      <w:color w:val="404040"/>
      <w:sz w:val="20"/>
      <w:szCs w:val="20"/>
    </w:rPr>
  </w:style>
  <w:style w:type="character" w:customStyle="1" w:styleId="9Char">
    <w:name w:val="Επικεφαλίδα 9 Char"/>
    <w:basedOn w:val="a1"/>
    <w:link w:val="9"/>
    <w:uiPriority w:val="99"/>
    <w:locked/>
    <w:rsid w:val="00882E5E"/>
    <w:rPr>
      <w:rFonts w:ascii="Cambria" w:eastAsia="Times New Roman" w:hAnsi="Cambria"/>
      <w:i/>
      <w:iCs/>
      <w:color w:val="404040"/>
      <w:sz w:val="20"/>
      <w:szCs w:val="20"/>
    </w:rPr>
  </w:style>
  <w:style w:type="paragraph" w:styleId="a4">
    <w:name w:val="header"/>
    <w:basedOn w:val="a0"/>
    <w:link w:val="Char"/>
    <w:uiPriority w:val="99"/>
    <w:rsid w:val="00654A18"/>
    <w:pPr>
      <w:spacing w:before="40" w:after="40"/>
      <w:jc w:val="left"/>
    </w:pPr>
    <w:rPr>
      <w:sz w:val="18"/>
      <w:szCs w:val="18"/>
    </w:rPr>
  </w:style>
  <w:style w:type="character" w:customStyle="1" w:styleId="Char">
    <w:name w:val="Κεφαλίδα Char"/>
    <w:basedOn w:val="a1"/>
    <w:link w:val="a4"/>
    <w:uiPriority w:val="99"/>
    <w:locked/>
    <w:rsid w:val="00654A18"/>
    <w:rPr>
      <w:rFonts w:ascii="Arial Narrow" w:hAnsi="Arial Narrow"/>
      <w:sz w:val="18"/>
    </w:rPr>
  </w:style>
  <w:style w:type="paragraph" w:styleId="a5">
    <w:name w:val="footer"/>
    <w:basedOn w:val="a4"/>
    <w:link w:val="Char0"/>
    <w:uiPriority w:val="99"/>
    <w:rsid w:val="00654A18"/>
  </w:style>
  <w:style w:type="character" w:customStyle="1" w:styleId="Char0">
    <w:name w:val="Υποσέλιδο Char"/>
    <w:basedOn w:val="a1"/>
    <w:link w:val="a5"/>
    <w:uiPriority w:val="99"/>
    <w:locked/>
    <w:rsid w:val="00654A18"/>
    <w:rPr>
      <w:rFonts w:ascii="Arial Narrow" w:hAnsi="Arial Narrow"/>
      <w:sz w:val="18"/>
    </w:rPr>
  </w:style>
  <w:style w:type="paragraph" w:styleId="a6">
    <w:name w:val="endnote text"/>
    <w:basedOn w:val="a0"/>
    <w:link w:val="Char1"/>
    <w:uiPriority w:val="99"/>
    <w:semiHidden/>
    <w:locked/>
    <w:rsid w:val="00EC4BB4"/>
    <w:pPr>
      <w:spacing w:before="0"/>
    </w:pPr>
    <w:rPr>
      <w:sz w:val="20"/>
      <w:szCs w:val="20"/>
    </w:rPr>
  </w:style>
  <w:style w:type="character" w:customStyle="1" w:styleId="Char1">
    <w:name w:val="Κείμενο σημείωσης τέλους Char"/>
    <w:basedOn w:val="a1"/>
    <w:link w:val="a6"/>
    <w:uiPriority w:val="99"/>
    <w:semiHidden/>
    <w:locked/>
    <w:rsid w:val="00EC4BB4"/>
    <w:rPr>
      <w:rFonts w:ascii="Arial Narrow" w:hAnsi="Arial Narrow"/>
    </w:rPr>
  </w:style>
  <w:style w:type="character" w:styleId="a7">
    <w:name w:val="endnote reference"/>
    <w:basedOn w:val="a1"/>
    <w:uiPriority w:val="99"/>
    <w:semiHidden/>
    <w:locked/>
    <w:rsid w:val="00EC4BB4"/>
    <w:rPr>
      <w:rFonts w:cs="Times New Roman"/>
      <w:vertAlign w:val="superscript"/>
    </w:rPr>
  </w:style>
  <w:style w:type="paragraph" w:styleId="10">
    <w:name w:val="toc 1"/>
    <w:basedOn w:val="a0"/>
    <w:next w:val="a0"/>
    <w:autoRedefine/>
    <w:uiPriority w:val="39"/>
    <w:rsid w:val="00BB234D"/>
    <w:pPr>
      <w:shd w:val="clear" w:color="auto" w:fill="D9D9D9"/>
      <w:tabs>
        <w:tab w:val="left" w:pos="426"/>
        <w:tab w:val="right" w:leader="dot" w:pos="9923"/>
      </w:tabs>
      <w:spacing w:before="240"/>
      <w:ind w:left="426" w:hanging="426"/>
    </w:pPr>
    <w:rPr>
      <w:b/>
      <w:noProof/>
      <w:color w:val="800000"/>
      <w:sz w:val="24"/>
    </w:rPr>
  </w:style>
  <w:style w:type="paragraph" w:styleId="21">
    <w:name w:val="toc 2"/>
    <w:basedOn w:val="a0"/>
    <w:next w:val="a0"/>
    <w:autoRedefine/>
    <w:uiPriority w:val="39"/>
    <w:rsid w:val="00C30CDC"/>
    <w:pPr>
      <w:tabs>
        <w:tab w:val="left" w:pos="851"/>
        <w:tab w:val="right" w:leader="dot" w:pos="9923"/>
      </w:tabs>
      <w:ind w:left="850" w:hanging="425"/>
    </w:pPr>
    <w:rPr>
      <w:b/>
      <w:noProof/>
      <w:color w:val="800000"/>
      <w:lang w:val="en-US"/>
    </w:rPr>
  </w:style>
  <w:style w:type="paragraph" w:styleId="31">
    <w:name w:val="toc 3"/>
    <w:basedOn w:val="a0"/>
    <w:next w:val="a0"/>
    <w:autoRedefine/>
    <w:uiPriority w:val="39"/>
    <w:rsid w:val="00C30CDC"/>
    <w:pPr>
      <w:tabs>
        <w:tab w:val="left" w:pos="1418"/>
        <w:tab w:val="right" w:leader="dot" w:pos="9923"/>
      </w:tabs>
      <w:spacing w:before="60"/>
      <w:ind w:left="1418" w:hanging="567"/>
    </w:pPr>
  </w:style>
  <w:style w:type="character" w:styleId="-">
    <w:name w:val="Hyperlink"/>
    <w:basedOn w:val="a1"/>
    <w:uiPriority w:val="99"/>
    <w:rsid w:val="00882E5E"/>
    <w:rPr>
      <w:rFonts w:cs="Times New Roman"/>
      <w:color w:val="0000FF"/>
      <w:u w:val="single"/>
    </w:rPr>
  </w:style>
  <w:style w:type="paragraph" w:customStyle="1" w:styleId="Intro">
    <w:name w:val="Intro"/>
    <w:basedOn w:val="1"/>
    <w:link w:val="IntroChar"/>
    <w:uiPriority w:val="99"/>
    <w:rsid w:val="00C30CDC"/>
    <w:pPr>
      <w:numPr>
        <w:numId w:val="0"/>
      </w:numPr>
    </w:pPr>
    <w:rPr>
      <w:b w:val="0"/>
      <w:bCs w:val="0"/>
      <w:color w:val="990000"/>
      <w:sz w:val="32"/>
    </w:rPr>
  </w:style>
  <w:style w:type="paragraph" w:styleId="a8">
    <w:name w:val="List Paragraph"/>
    <w:basedOn w:val="a0"/>
    <w:uiPriority w:val="99"/>
    <w:qFormat/>
    <w:rsid w:val="0065736A"/>
    <w:pPr>
      <w:ind w:left="720"/>
      <w:contextualSpacing/>
    </w:pPr>
  </w:style>
  <w:style w:type="paragraph" w:styleId="a9">
    <w:name w:val="footnote text"/>
    <w:basedOn w:val="a0"/>
    <w:link w:val="Char2"/>
    <w:uiPriority w:val="99"/>
    <w:rsid w:val="00DA1744"/>
    <w:pPr>
      <w:spacing w:before="0"/>
    </w:pPr>
    <w:rPr>
      <w:rFonts w:eastAsia="Calibri"/>
      <w:sz w:val="20"/>
      <w:szCs w:val="20"/>
    </w:rPr>
  </w:style>
  <w:style w:type="character" w:customStyle="1" w:styleId="Char2">
    <w:name w:val="Κείμενο υποσημείωσης Char"/>
    <w:basedOn w:val="a1"/>
    <w:link w:val="a9"/>
    <w:uiPriority w:val="99"/>
    <w:locked/>
    <w:rsid w:val="00DA1744"/>
    <w:rPr>
      <w:rFonts w:ascii="Arial Narrow" w:hAnsi="Arial Narrow"/>
      <w:sz w:val="20"/>
      <w:lang w:eastAsia="el-GR"/>
    </w:rPr>
  </w:style>
  <w:style w:type="table" w:styleId="aa">
    <w:name w:val="Table Grid"/>
    <w:basedOn w:val="a2"/>
    <w:uiPriority w:val="99"/>
    <w:rsid w:val="007A0A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Medium Grid 3 Accent 2"/>
    <w:basedOn w:val="a2"/>
    <w:uiPriority w:val="99"/>
    <w:rsid w:val="00A35EA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b">
    <w:name w:val="Document Map"/>
    <w:basedOn w:val="a0"/>
    <w:link w:val="Char3"/>
    <w:uiPriority w:val="99"/>
    <w:semiHidden/>
    <w:rsid w:val="00926769"/>
    <w:pPr>
      <w:shd w:val="clear" w:color="auto" w:fill="000080"/>
    </w:pPr>
    <w:rPr>
      <w:rFonts w:ascii="Times New Roman" w:eastAsia="Calibri" w:hAnsi="Times New Roman"/>
      <w:sz w:val="2"/>
      <w:szCs w:val="20"/>
    </w:rPr>
  </w:style>
  <w:style w:type="character" w:customStyle="1" w:styleId="Char3">
    <w:name w:val="Χάρτης εγγράφου Char"/>
    <w:basedOn w:val="a1"/>
    <w:link w:val="ab"/>
    <w:uiPriority w:val="99"/>
    <w:semiHidden/>
    <w:locked/>
    <w:rsid w:val="00146BC2"/>
    <w:rPr>
      <w:rFonts w:ascii="Times New Roman" w:hAnsi="Times New Roman"/>
      <w:sz w:val="2"/>
    </w:rPr>
  </w:style>
  <w:style w:type="paragraph" w:styleId="a">
    <w:name w:val="List Bullet"/>
    <w:basedOn w:val="2"/>
    <w:link w:val="Char4"/>
    <w:uiPriority w:val="99"/>
    <w:locked/>
    <w:rsid w:val="005D5A67"/>
    <w:pPr>
      <w:numPr>
        <w:numId w:val="4"/>
      </w:numPr>
      <w:tabs>
        <w:tab w:val="clear" w:pos="709"/>
        <w:tab w:val="left" w:pos="567"/>
      </w:tabs>
    </w:pPr>
    <w:rPr>
      <w:szCs w:val="22"/>
    </w:rPr>
  </w:style>
  <w:style w:type="character" w:customStyle="1" w:styleId="Char4">
    <w:name w:val="Λίστα με κουκκίδες Char"/>
    <w:link w:val="a"/>
    <w:uiPriority w:val="99"/>
    <w:locked/>
    <w:rsid w:val="005D5A67"/>
    <w:rPr>
      <w:rFonts w:ascii="Arial Narrow" w:eastAsia="Times New Roman" w:hAnsi="Arial Narrow"/>
    </w:rPr>
  </w:style>
  <w:style w:type="paragraph" w:styleId="ac">
    <w:name w:val="Balloon Text"/>
    <w:basedOn w:val="a0"/>
    <w:link w:val="Char5"/>
    <w:uiPriority w:val="99"/>
    <w:semiHidden/>
    <w:locked/>
    <w:rsid w:val="00D32BD1"/>
    <w:pPr>
      <w:spacing w:before="0"/>
    </w:pPr>
    <w:rPr>
      <w:rFonts w:ascii="Tahoma" w:hAnsi="Tahoma"/>
      <w:sz w:val="16"/>
      <w:szCs w:val="16"/>
    </w:rPr>
  </w:style>
  <w:style w:type="character" w:customStyle="1" w:styleId="Char5">
    <w:name w:val="Κείμενο πλαισίου Char"/>
    <w:basedOn w:val="a1"/>
    <w:link w:val="ac"/>
    <w:uiPriority w:val="99"/>
    <w:semiHidden/>
    <w:locked/>
    <w:rsid w:val="00D32BD1"/>
    <w:rPr>
      <w:rFonts w:ascii="Tahoma" w:hAnsi="Tahoma"/>
      <w:sz w:val="16"/>
    </w:rPr>
  </w:style>
  <w:style w:type="character" w:customStyle="1" w:styleId="IntroChar">
    <w:name w:val="Intro Char"/>
    <w:link w:val="Intro"/>
    <w:uiPriority w:val="99"/>
    <w:locked/>
    <w:rsid w:val="00C30CDC"/>
    <w:rPr>
      <w:rFonts w:ascii="Arial Narrow" w:hAnsi="Arial Narrow"/>
      <w:color w:val="990000"/>
      <w:sz w:val="28"/>
      <w:shd w:val="clear" w:color="auto" w:fill="D9D9D9"/>
    </w:rPr>
  </w:style>
  <w:style w:type="paragraph" w:styleId="2">
    <w:name w:val="List Bullet 2"/>
    <w:basedOn w:val="a0"/>
    <w:uiPriority w:val="99"/>
    <w:locked/>
    <w:rsid w:val="0097780C"/>
    <w:pPr>
      <w:numPr>
        <w:numId w:val="3"/>
      </w:numPr>
      <w:tabs>
        <w:tab w:val="left" w:pos="709"/>
      </w:tabs>
      <w:ind w:left="709" w:hanging="284"/>
    </w:pPr>
  </w:style>
  <w:style w:type="paragraph" w:styleId="Web">
    <w:name w:val="Normal (Web)"/>
    <w:basedOn w:val="a0"/>
    <w:uiPriority w:val="99"/>
    <w:locked/>
    <w:rsid w:val="00465859"/>
    <w:pPr>
      <w:spacing w:before="100" w:beforeAutospacing="1" w:after="100" w:afterAutospacing="1"/>
      <w:jc w:val="left"/>
    </w:pPr>
    <w:rPr>
      <w:rFonts w:ascii="Times New Roman" w:hAnsi="Times New Roman"/>
      <w:sz w:val="24"/>
    </w:rPr>
  </w:style>
  <w:style w:type="paragraph" w:styleId="4">
    <w:name w:val="List Bullet 4"/>
    <w:basedOn w:val="a0"/>
    <w:uiPriority w:val="99"/>
    <w:semiHidden/>
    <w:locked/>
    <w:rsid w:val="00AE1EB4"/>
    <w:pPr>
      <w:numPr>
        <w:numId w:val="1"/>
      </w:numPr>
      <w:tabs>
        <w:tab w:val="clear" w:pos="643"/>
        <w:tab w:val="num" w:pos="1209"/>
      </w:tabs>
      <w:ind w:left="1209"/>
      <w:contextualSpacing/>
    </w:pPr>
  </w:style>
  <w:style w:type="character" w:customStyle="1" w:styleId="Intro2">
    <w:name w:val="Intro 2"/>
    <w:uiPriority w:val="99"/>
    <w:rsid w:val="00E64785"/>
    <w:rPr>
      <w:rFonts w:ascii="Arial Narrow" w:hAnsi="Arial Narrow"/>
      <w:color w:val="990000"/>
      <w:sz w:val="26"/>
    </w:rPr>
  </w:style>
  <w:style w:type="character" w:styleId="ad">
    <w:name w:val="annotation reference"/>
    <w:basedOn w:val="a1"/>
    <w:uiPriority w:val="99"/>
    <w:semiHidden/>
    <w:locked/>
    <w:rsid w:val="007F0D66"/>
    <w:rPr>
      <w:rFonts w:cs="Times New Roman"/>
      <w:sz w:val="16"/>
    </w:rPr>
  </w:style>
  <w:style w:type="paragraph" w:styleId="ae">
    <w:name w:val="annotation text"/>
    <w:basedOn w:val="a0"/>
    <w:link w:val="Char6"/>
    <w:uiPriority w:val="99"/>
    <w:locked/>
    <w:rsid w:val="007F0D66"/>
    <w:rPr>
      <w:sz w:val="20"/>
      <w:szCs w:val="20"/>
    </w:rPr>
  </w:style>
  <w:style w:type="character" w:customStyle="1" w:styleId="Char6">
    <w:name w:val="Κείμενο σχολίου Char"/>
    <w:basedOn w:val="a1"/>
    <w:link w:val="ae"/>
    <w:uiPriority w:val="99"/>
    <w:locked/>
    <w:rsid w:val="007F0D66"/>
    <w:rPr>
      <w:rFonts w:ascii="Arial Narrow" w:hAnsi="Arial Narrow"/>
    </w:rPr>
  </w:style>
  <w:style w:type="paragraph" w:styleId="af">
    <w:name w:val="annotation subject"/>
    <w:basedOn w:val="ae"/>
    <w:next w:val="ae"/>
    <w:link w:val="Char7"/>
    <w:uiPriority w:val="99"/>
    <w:semiHidden/>
    <w:locked/>
    <w:rsid w:val="007F0D66"/>
    <w:rPr>
      <w:b/>
      <w:bCs/>
    </w:rPr>
  </w:style>
  <w:style w:type="character" w:customStyle="1" w:styleId="Char7">
    <w:name w:val="Θέμα σχολίου Char"/>
    <w:basedOn w:val="Char6"/>
    <w:link w:val="af"/>
    <w:uiPriority w:val="99"/>
    <w:semiHidden/>
    <w:locked/>
    <w:rsid w:val="007F0D66"/>
    <w:rPr>
      <w:rFonts w:ascii="Arial Narrow" w:hAnsi="Arial Narrow"/>
      <w:b/>
    </w:rPr>
  </w:style>
  <w:style w:type="table" w:styleId="-2">
    <w:name w:val="Light List Accent 2"/>
    <w:basedOn w:val="a2"/>
    <w:uiPriority w:val="99"/>
    <w:rsid w:val="00F40CA1"/>
    <w:rPr>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styleId="30">
    <w:name w:val="List Bullet 3"/>
    <w:basedOn w:val="2"/>
    <w:uiPriority w:val="99"/>
    <w:locked/>
    <w:rsid w:val="003C4108"/>
    <w:pPr>
      <w:numPr>
        <w:numId w:val="5"/>
      </w:numPr>
      <w:tabs>
        <w:tab w:val="clear" w:pos="709"/>
        <w:tab w:val="left" w:pos="993"/>
      </w:tabs>
      <w:ind w:left="993" w:hanging="432"/>
    </w:pPr>
    <w:rPr>
      <w:lang w:val="en-US"/>
    </w:rPr>
  </w:style>
  <w:style w:type="paragraph" w:styleId="af0">
    <w:name w:val="Title"/>
    <w:basedOn w:val="20"/>
    <w:next w:val="a0"/>
    <w:link w:val="Char8"/>
    <w:autoRedefine/>
    <w:uiPriority w:val="99"/>
    <w:qFormat/>
    <w:locked/>
    <w:rsid w:val="004D765B"/>
    <w:pPr>
      <w:numPr>
        <w:ilvl w:val="0"/>
        <w:numId w:val="0"/>
      </w:numPr>
      <w:tabs>
        <w:tab w:val="clear" w:pos="567"/>
        <w:tab w:val="left" w:pos="426"/>
      </w:tabs>
      <w:ind w:left="425" w:hanging="425"/>
    </w:pPr>
    <w:rPr>
      <w:color w:val="990000"/>
      <w:sz w:val="28"/>
    </w:rPr>
  </w:style>
  <w:style w:type="character" w:customStyle="1" w:styleId="Char8">
    <w:name w:val="Τίτλος Char"/>
    <w:basedOn w:val="a1"/>
    <w:link w:val="af0"/>
    <w:uiPriority w:val="99"/>
    <w:locked/>
    <w:rsid w:val="004D765B"/>
    <w:rPr>
      <w:rFonts w:ascii="Arial Narrow" w:hAnsi="Arial Narrow"/>
      <w:b/>
      <w:color w:val="990000"/>
      <w:sz w:val="26"/>
    </w:rPr>
  </w:style>
  <w:style w:type="table" w:customStyle="1" w:styleId="MediumGrid3-Accent21">
    <w:name w:val="Medium Grid 3 - Accent 21"/>
    <w:uiPriority w:val="99"/>
    <w:rsid w:val="00813EFB"/>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1">
    <w:name w:val="TOC Heading"/>
    <w:basedOn w:val="1"/>
    <w:next w:val="a0"/>
    <w:uiPriority w:val="99"/>
    <w:qFormat/>
    <w:rsid w:val="00610A77"/>
    <w:pPr>
      <w:numPr>
        <w:numId w:val="0"/>
      </w:numPr>
      <w:shd w:val="clear" w:color="auto" w:fill="auto"/>
      <w:tabs>
        <w:tab w:val="clear" w:pos="567"/>
      </w:tabs>
      <w:spacing w:before="480" w:line="276" w:lineRule="auto"/>
      <w:jc w:val="left"/>
      <w:outlineLvl w:val="9"/>
    </w:pPr>
    <w:rPr>
      <w:rFonts w:ascii="Cambria" w:hAnsi="Cambria"/>
      <w:color w:val="365F91"/>
      <w:lang w:val="en-US" w:eastAsia="ja-JP"/>
    </w:rPr>
  </w:style>
  <w:style w:type="table" w:styleId="2-5">
    <w:name w:val="Medium Shading 2 Accent 5"/>
    <w:basedOn w:val="a2"/>
    <w:uiPriority w:val="99"/>
    <w:rsid w:val="005F198F"/>
    <w:rPr>
      <w:rFonts w:eastAsia="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90">
    <w:name w:val="toc 9"/>
    <w:basedOn w:val="a0"/>
    <w:next w:val="a0"/>
    <w:autoRedefine/>
    <w:uiPriority w:val="99"/>
    <w:locked/>
    <w:rsid w:val="00997117"/>
    <w:pPr>
      <w:tabs>
        <w:tab w:val="left" w:pos="426"/>
        <w:tab w:val="right" w:leader="dot" w:pos="9912"/>
      </w:tabs>
      <w:spacing w:after="100"/>
      <w:ind w:left="426" w:hanging="426"/>
    </w:pPr>
  </w:style>
  <w:style w:type="paragraph" w:customStyle="1" w:styleId="ListBulletables">
    <w:name w:val="List Bulle tables"/>
    <w:basedOn w:val="a8"/>
    <w:uiPriority w:val="99"/>
    <w:rsid w:val="00B36F04"/>
    <w:pPr>
      <w:numPr>
        <w:numId w:val="6"/>
      </w:numPr>
      <w:spacing w:before="0" w:after="60" w:line="264" w:lineRule="auto"/>
    </w:pPr>
    <w:rPr>
      <w:sz w:val="20"/>
      <w:szCs w:val="20"/>
    </w:rPr>
  </w:style>
  <w:style w:type="character" w:styleId="af2">
    <w:name w:val="footnote reference"/>
    <w:basedOn w:val="a1"/>
    <w:uiPriority w:val="99"/>
    <w:semiHidden/>
    <w:locked/>
    <w:rsid w:val="00B36F04"/>
    <w:rPr>
      <w:rFonts w:cs="Times New Roman"/>
      <w:vertAlign w:val="superscript"/>
    </w:rPr>
  </w:style>
  <w:style w:type="table" w:customStyle="1" w:styleId="-11">
    <w:name w:val="Ανοιχτόχρωμη λίστα - ΄Εμφαση 11"/>
    <w:uiPriority w:val="99"/>
    <w:rsid w:val="000E4607"/>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uiPriority w:val="99"/>
    <w:rsid w:val="000E4607"/>
    <w:pPr>
      <w:autoSpaceDE w:val="0"/>
      <w:autoSpaceDN w:val="0"/>
      <w:adjustRightInd w:val="0"/>
    </w:pPr>
    <w:rPr>
      <w:rFonts w:ascii="EUAlbertina" w:hAnsi="EUAlbertina" w:cs="EUAlbertina"/>
      <w:color w:val="000000"/>
      <w:sz w:val="24"/>
      <w:szCs w:val="24"/>
    </w:rPr>
  </w:style>
  <w:style w:type="table" w:customStyle="1" w:styleId="TableGrid1">
    <w:name w:val="Table Grid1"/>
    <w:uiPriority w:val="99"/>
    <w:rsid w:val="000E46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E46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2">
    <w:name w:val="Table Web 2"/>
    <w:basedOn w:val="a2"/>
    <w:uiPriority w:val="99"/>
    <w:locked/>
    <w:rsid w:val="003B6506"/>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0">
    <w:name w:val="FollowedHyperlink"/>
    <w:basedOn w:val="a1"/>
    <w:uiPriority w:val="99"/>
    <w:semiHidden/>
    <w:locked/>
    <w:rsid w:val="00716BF9"/>
    <w:rPr>
      <w:rFonts w:cs="Times New Roman"/>
      <w:color w:val="800080"/>
      <w:u w:val="single"/>
    </w:rPr>
  </w:style>
  <w:style w:type="paragraph" w:styleId="af3">
    <w:name w:val="Body Text"/>
    <w:aliases w:val="Τίτλος Μελέτης,Body Text1,contents,body text,heading_txt,bodytxy2,Body Text - Level 2,bt,??2,Oracle Response,sp,sbs,block text,1,bt4,body text4,bt5,body text5,bt1,body text1,Resume Text,BODY TEXT,txt1,T1,Title 1,bullet title,- TF,Corpo,del"/>
    <w:basedOn w:val="a0"/>
    <w:link w:val="Char9"/>
    <w:uiPriority w:val="99"/>
    <w:locked/>
    <w:rsid w:val="00493C5A"/>
    <w:pPr>
      <w:spacing w:before="130" w:after="130" w:line="260" w:lineRule="exact"/>
      <w:jc w:val="left"/>
    </w:pPr>
    <w:rPr>
      <w:rFonts w:ascii="Times New Roman" w:hAnsi="Times New Roman"/>
      <w:szCs w:val="20"/>
      <w:lang w:val="en-US" w:eastAsia="en-US"/>
    </w:rPr>
  </w:style>
  <w:style w:type="character" w:customStyle="1" w:styleId="Char9">
    <w:name w:val="Σώμα κειμένου Char"/>
    <w:aliases w:val="Τίτλος Μελέτης Char,Body Text1 Char,contents Char,body text Char,heading_txt Char,bodytxy2 Char,Body Text - Level 2 Char,bt Char,??2 Char,Oracle Response Char,sp Char,sbs Char,block text Char,1 Char,bt4 Char,body text4 Char,bt5 Char"/>
    <w:basedOn w:val="a1"/>
    <w:link w:val="af3"/>
    <w:uiPriority w:val="99"/>
    <w:locked/>
    <w:rsid w:val="00493C5A"/>
    <w:rPr>
      <w:rFonts w:ascii="Times New Roman" w:hAnsi="Times New Roman" w:cs="Times New Roman"/>
      <w:sz w:val="22"/>
      <w:lang w:val="en-US" w:eastAsia="en-US"/>
    </w:rPr>
  </w:style>
  <w:style w:type="paragraph" w:customStyle="1" w:styleId="af4">
    <w:name w:val="ΤΕΤΡΑΨΗΦΙΟ"/>
    <w:basedOn w:val="40"/>
    <w:autoRedefine/>
    <w:uiPriority w:val="99"/>
    <w:rsid w:val="000B5557"/>
    <w:pPr>
      <w:keepLines w:val="0"/>
      <w:numPr>
        <w:ilvl w:val="0"/>
        <w:numId w:val="0"/>
      </w:numPr>
      <w:tabs>
        <w:tab w:val="clear" w:pos="851"/>
      </w:tabs>
      <w:spacing w:before="0" w:line="360" w:lineRule="auto"/>
      <w:outlineLvl w:val="9"/>
    </w:pPr>
    <w:rPr>
      <w:rFonts w:ascii="Calibri" w:eastAsia="Calibri" w:hAnsi="Calibri" w:cs="Verdana"/>
      <w:b w:val="0"/>
      <w:i w:val="0"/>
      <w:color w:val="auto"/>
    </w:rPr>
  </w:style>
  <w:style w:type="paragraph" w:customStyle="1" w:styleId="CM1">
    <w:name w:val="CM1"/>
    <w:basedOn w:val="Default"/>
    <w:next w:val="Default"/>
    <w:uiPriority w:val="99"/>
    <w:rsid w:val="00AF3D0B"/>
    <w:rPr>
      <w:rFonts w:cs="Times New Roman"/>
      <w:color w:val="auto"/>
    </w:rPr>
  </w:style>
  <w:style w:type="paragraph" w:customStyle="1" w:styleId="CM3">
    <w:name w:val="CM3"/>
    <w:basedOn w:val="Default"/>
    <w:next w:val="Default"/>
    <w:uiPriority w:val="99"/>
    <w:rsid w:val="00AF3D0B"/>
    <w:rPr>
      <w:rFonts w:cs="Times New Roman"/>
      <w:color w:val="auto"/>
    </w:rPr>
  </w:style>
  <w:style w:type="paragraph" w:customStyle="1" w:styleId="CM4">
    <w:name w:val="CM4"/>
    <w:basedOn w:val="Default"/>
    <w:next w:val="Default"/>
    <w:uiPriority w:val="99"/>
    <w:rsid w:val="00AF3D0B"/>
    <w:rPr>
      <w:rFonts w:cs="Times New Roman"/>
      <w:color w:val="auto"/>
    </w:rPr>
  </w:style>
  <w:style w:type="character" w:customStyle="1" w:styleId="CharChar6">
    <w:name w:val="Char Char6"/>
    <w:uiPriority w:val="99"/>
    <w:locked/>
    <w:rsid w:val="008706C5"/>
    <w:rPr>
      <w:rFonts w:ascii="Arial Narrow" w:hAnsi="Arial Narrow"/>
      <w:sz w:val="20"/>
      <w:lang w:eastAsia="el-GR"/>
    </w:rPr>
  </w:style>
  <w:style w:type="character" w:customStyle="1" w:styleId="CharChar2">
    <w:name w:val="Char Char2"/>
    <w:uiPriority w:val="99"/>
    <w:semiHidden/>
    <w:rsid w:val="008706C5"/>
    <w:rPr>
      <w:rFonts w:ascii="Arial Narrow" w:eastAsia="Times New Roman" w:hAnsi="Arial Narrow"/>
    </w:rPr>
  </w:style>
  <w:style w:type="numbering" w:customStyle="1" w:styleId="Style1BulletedDarkRed">
    <w:name w:val="Style 1 Bulleted Dark Red"/>
    <w:rsid w:val="00325DAB"/>
    <w:pPr>
      <w:numPr>
        <w:numId w:val="7"/>
      </w:numPr>
    </w:pPr>
  </w:style>
</w:styles>
</file>

<file path=word/webSettings.xml><?xml version="1.0" encoding="utf-8"?>
<w:webSettings xmlns:r="http://schemas.openxmlformats.org/officeDocument/2006/relationships" xmlns:w="http://schemas.openxmlformats.org/wordprocessingml/2006/main">
  <w:divs>
    <w:div w:id="93477776">
      <w:bodyDiv w:val="1"/>
      <w:marLeft w:val="0"/>
      <w:marRight w:val="0"/>
      <w:marTop w:val="0"/>
      <w:marBottom w:val="0"/>
      <w:divBdr>
        <w:top w:val="none" w:sz="0" w:space="0" w:color="auto"/>
        <w:left w:val="none" w:sz="0" w:space="0" w:color="auto"/>
        <w:bottom w:val="none" w:sz="0" w:space="0" w:color="auto"/>
        <w:right w:val="none" w:sz="0" w:space="0" w:color="auto"/>
      </w:divBdr>
    </w:div>
    <w:div w:id="374307307">
      <w:bodyDiv w:val="1"/>
      <w:marLeft w:val="0"/>
      <w:marRight w:val="0"/>
      <w:marTop w:val="0"/>
      <w:marBottom w:val="0"/>
      <w:divBdr>
        <w:top w:val="none" w:sz="0" w:space="0" w:color="auto"/>
        <w:left w:val="none" w:sz="0" w:space="0" w:color="auto"/>
        <w:bottom w:val="none" w:sz="0" w:space="0" w:color="auto"/>
        <w:right w:val="none" w:sz="0" w:space="0" w:color="auto"/>
      </w:divBdr>
    </w:div>
    <w:div w:id="556628651">
      <w:bodyDiv w:val="1"/>
      <w:marLeft w:val="0"/>
      <w:marRight w:val="0"/>
      <w:marTop w:val="0"/>
      <w:marBottom w:val="0"/>
      <w:divBdr>
        <w:top w:val="none" w:sz="0" w:space="0" w:color="auto"/>
        <w:left w:val="none" w:sz="0" w:space="0" w:color="auto"/>
        <w:bottom w:val="none" w:sz="0" w:space="0" w:color="auto"/>
        <w:right w:val="none" w:sz="0" w:space="0" w:color="auto"/>
      </w:divBdr>
    </w:div>
    <w:div w:id="1423719451">
      <w:marLeft w:val="0"/>
      <w:marRight w:val="0"/>
      <w:marTop w:val="0"/>
      <w:marBottom w:val="0"/>
      <w:divBdr>
        <w:top w:val="none" w:sz="0" w:space="0" w:color="auto"/>
        <w:left w:val="none" w:sz="0" w:space="0" w:color="auto"/>
        <w:bottom w:val="none" w:sz="0" w:space="0" w:color="auto"/>
        <w:right w:val="none" w:sz="0" w:space="0" w:color="auto"/>
      </w:divBdr>
      <w:divsChild>
        <w:div w:id="1423719471">
          <w:marLeft w:val="288"/>
          <w:marRight w:val="0"/>
          <w:marTop w:val="60"/>
          <w:marBottom w:val="0"/>
          <w:divBdr>
            <w:top w:val="none" w:sz="0" w:space="0" w:color="auto"/>
            <w:left w:val="none" w:sz="0" w:space="0" w:color="auto"/>
            <w:bottom w:val="none" w:sz="0" w:space="0" w:color="auto"/>
            <w:right w:val="none" w:sz="0" w:space="0" w:color="auto"/>
          </w:divBdr>
        </w:div>
        <w:div w:id="1423719478">
          <w:marLeft w:val="288"/>
          <w:marRight w:val="0"/>
          <w:marTop w:val="60"/>
          <w:marBottom w:val="0"/>
          <w:divBdr>
            <w:top w:val="none" w:sz="0" w:space="0" w:color="auto"/>
            <w:left w:val="none" w:sz="0" w:space="0" w:color="auto"/>
            <w:bottom w:val="none" w:sz="0" w:space="0" w:color="auto"/>
            <w:right w:val="none" w:sz="0" w:space="0" w:color="auto"/>
          </w:divBdr>
        </w:div>
        <w:div w:id="1423719485">
          <w:marLeft w:val="288"/>
          <w:marRight w:val="0"/>
          <w:marTop w:val="60"/>
          <w:marBottom w:val="0"/>
          <w:divBdr>
            <w:top w:val="none" w:sz="0" w:space="0" w:color="auto"/>
            <w:left w:val="none" w:sz="0" w:space="0" w:color="auto"/>
            <w:bottom w:val="none" w:sz="0" w:space="0" w:color="auto"/>
            <w:right w:val="none" w:sz="0" w:space="0" w:color="auto"/>
          </w:divBdr>
        </w:div>
      </w:divsChild>
    </w:div>
    <w:div w:id="1423719452">
      <w:marLeft w:val="0"/>
      <w:marRight w:val="0"/>
      <w:marTop w:val="0"/>
      <w:marBottom w:val="0"/>
      <w:divBdr>
        <w:top w:val="none" w:sz="0" w:space="0" w:color="auto"/>
        <w:left w:val="none" w:sz="0" w:space="0" w:color="auto"/>
        <w:bottom w:val="none" w:sz="0" w:space="0" w:color="auto"/>
        <w:right w:val="none" w:sz="0" w:space="0" w:color="auto"/>
      </w:divBdr>
    </w:div>
    <w:div w:id="1423719453">
      <w:marLeft w:val="0"/>
      <w:marRight w:val="0"/>
      <w:marTop w:val="0"/>
      <w:marBottom w:val="0"/>
      <w:divBdr>
        <w:top w:val="none" w:sz="0" w:space="0" w:color="auto"/>
        <w:left w:val="none" w:sz="0" w:space="0" w:color="auto"/>
        <w:bottom w:val="none" w:sz="0" w:space="0" w:color="auto"/>
        <w:right w:val="none" w:sz="0" w:space="0" w:color="auto"/>
      </w:divBdr>
    </w:div>
    <w:div w:id="1423719454">
      <w:marLeft w:val="0"/>
      <w:marRight w:val="0"/>
      <w:marTop w:val="0"/>
      <w:marBottom w:val="0"/>
      <w:divBdr>
        <w:top w:val="none" w:sz="0" w:space="0" w:color="auto"/>
        <w:left w:val="none" w:sz="0" w:space="0" w:color="auto"/>
        <w:bottom w:val="none" w:sz="0" w:space="0" w:color="auto"/>
        <w:right w:val="none" w:sz="0" w:space="0" w:color="auto"/>
      </w:divBdr>
    </w:div>
    <w:div w:id="1423719456">
      <w:marLeft w:val="0"/>
      <w:marRight w:val="0"/>
      <w:marTop w:val="0"/>
      <w:marBottom w:val="0"/>
      <w:divBdr>
        <w:top w:val="none" w:sz="0" w:space="0" w:color="auto"/>
        <w:left w:val="none" w:sz="0" w:space="0" w:color="auto"/>
        <w:bottom w:val="none" w:sz="0" w:space="0" w:color="auto"/>
        <w:right w:val="none" w:sz="0" w:space="0" w:color="auto"/>
      </w:divBdr>
    </w:div>
    <w:div w:id="1423719457">
      <w:marLeft w:val="0"/>
      <w:marRight w:val="0"/>
      <w:marTop w:val="0"/>
      <w:marBottom w:val="0"/>
      <w:divBdr>
        <w:top w:val="none" w:sz="0" w:space="0" w:color="auto"/>
        <w:left w:val="none" w:sz="0" w:space="0" w:color="auto"/>
        <w:bottom w:val="none" w:sz="0" w:space="0" w:color="auto"/>
        <w:right w:val="none" w:sz="0" w:space="0" w:color="auto"/>
      </w:divBdr>
    </w:div>
    <w:div w:id="1423719458">
      <w:marLeft w:val="0"/>
      <w:marRight w:val="0"/>
      <w:marTop w:val="0"/>
      <w:marBottom w:val="0"/>
      <w:divBdr>
        <w:top w:val="none" w:sz="0" w:space="0" w:color="auto"/>
        <w:left w:val="none" w:sz="0" w:space="0" w:color="auto"/>
        <w:bottom w:val="none" w:sz="0" w:space="0" w:color="auto"/>
        <w:right w:val="none" w:sz="0" w:space="0" w:color="auto"/>
      </w:divBdr>
      <w:divsChild>
        <w:div w:id="1423719463">
          <w:marLeft w:val="0"/>
          <w:marRight w:val="0"/>
          <w:marTop w:val="0"/>
          <w:marBottom w:val="0"/>
          <w:divBdr>
            <w:top w:val="none" w:sz="0" w:space="0" w:color="auto"/>
            <w:left w:val="none" w:sz="0" w:space="0" w:color="auto"/>
            <w:bottom w:val="none" w:sz="0" w:space="0" w:color="auto"/>
            <w:right w:val="none" w:sz="0" w:space="0" w:color="auto"/>
          </w:divBdr>
          <w:divsChild>
            <w:div w:id="1423719475">
              <w:marLeft w:val="0"/>
              <w:marRight w:val="0"/>
              <w:marTop w:val="0"/>
              <w:marBottom w:val="0"/>
              <w:divBdr>
                <w:top w:val="none" w:sz="0" w:space="0" w:color="auto"/>
                <w:left w:val="none" w:sz="0" w:space="0" w:color="auto"/>
                <w:bottom w:val="none" w:sz="0" w:space="0" w:color="auto"/>
                <w:right w:val="none" w:sz="0" w:space="0" w:color="auto"/>
              </w:divBdr>
              <w:divsChild>
                <w:div w:id="1423719480">
                  <w:marLeft w:val="0"/>
                  <w:marRight w:val="0"/>
                  <w:marTop w:val="0"/>
                  <w:marBottom w:val="0"/>
                  <w:divBdr>
                    <w:top w:val="none" w:sz="0" w:space="0" w:color="auto"/>
                    <w:left w:val="none" w:sz="0" w:space="0" w:color="auto"/>
                    <w:bottom w:val="none" w:sz="0" w:space="0" w:color="auto"/>
                    <w:right w:val="none" w:sz="0" w:space="0" w:color="auto"/>
                  </w:divBdr>
                  <w:divsChild>
                    <w:div w:id="1423719465">
                      <w:marLeft w:val="0"/>
                      <w:marRight w:val="0"/>
                      <w:marTop w:val="0"/>
                      <w:marBottom w:val="0"/>
                      <w:divBdr>
                        <w:top w:val="none" w:sz="0" w:space="0" w:color="auto"/>
                        <w:left w:val="none" w:sz="0" w:space="0" w:color="auto"/>
                        <w:bottom w:val="none" w:sz="0" w:space="0" w:color="auto"/>
                        <w:right w:val="none" w:sz="0" w:space="0" w:color="auto"/>
                      </w:divBdr>
                      <w:divsChild>
                        <w:div w:id="1423719484">
                          <w:marLeft w:val="0"/>
                          <w:marRight w:val="0"/>
                          <w:marTop w:val="0"/>
                          <w:marBottom w:val="0"/>
                          <w:divBdr>
                            <w:top w:val="none" w:sz="0" w:space="0" w:color="auto"/>
                            <w:left w:val="none" w:sz="0" w:space="0" w:color="auto"/>
                            <w:bottom w:val="none" w:sz="0" w:space="0" w:color="auto"/>
                            <w:right w:val="none" w:sz="0" w:space="0" w:color="auto"/>
                          </w:divBdr>
                          <w:divsChild>
                            <w:div w:id="1423719455">
                              <w:marLeft w:val="0"/>
                              <w:marRight w:val="0"/>
                              <w:marTop w:val="0"/>
                              <w:marBottom w:val="0"/>
                              <w:divBdr>
                                <w:top w:val="none" w:sz="0" w:space="0" w:color="auto"/>
                                <w:left w:val="none" w:sz="0" w:space="0" w:color="auto"/>
                                <w:bottom w:val="none" w:sz="0" w:space="0" w:color="auto"/>
                                <w:right w:val="none" w:sz="0" w:space="0" w:color="auto"/>
                              </w:divBdr>
                              <w:divsChild>
                                <w:div w:id="1423719477">
                                  <w:marLeft w:val="0"/>
                                  <w:marRight w:val="0"/>
                                  <w:marTop w:val="0"/>
                                  <w:marBottom w:val="0"/>
                                  <w:divBdr>
                                    <w:top w:val="none" w:sz="0" w:space="0" w:color="auto"/>
                                    <w:left w:val="none" w:sz="0" w:space="0" w:color="auto"/>
                                    <w:bottom w:val="none" w:sz="0" w:space="0" w:color="auto"/>
                                    <w:right w:val="none" w:sz="0" w:space="0" w:color="auto"/>
                                  </w:divBdr>
                                  <w:divsChild>
                                    <w:div w:id="14237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719459">
      <w:marLeft w:val="0"/>
      <w:marRight w:val="0"/>
      <w:marTop w:val="0"/>
      <w:marBottom w:val="0"/>
      <w:divBdr>
        <w:top w:val="none" w:sz="0" w:space="0" w:color="auto"/>
        <w:left w:val="none" w:sz="0" w:space="0" w:color="auto"/>
        <w:bottom w:val="none" w:sz="0" w:space="0" w:color="auto"/>
        <w:right w:val="none" w:sz="0" w:space="0" w:color="auto"/>
      </w:divBdr>
    </w:div>
    <w:div w:id="1423719460">
      <w:marLeft w:val="0"/>
      <w:marRight w:val="0"/>
      <w:marTop w:val="0"/>
      <w:marBottom w:val="0"/>
      <w:divBdr>
        <w:top w:val="none" w:sz="0" w:space="0" w:color="auto"/>
        <w:left w:val="none" w:sz="0" w:space="0" w:color="auto"/>
        <w:bottom w:val="none" w:sz="0" w:space="0" w:color="auto"/>
        <w:right w:val="none" w:sz="0" w:space="0" w:color="auto"/>
      </w:divBdr>
    </w:div>
    <w:div w:id="1423719462">
      <w:marLeft w:val="0"/>
      <w:marRight w:val="0"/>
      <w:marTop w:val="0"/>
      <w:marBottom w:val="0"/>
      <w:divBdr>
        <w:top w:val="none" w:sz="0" w:space="0" w:color="auto"/>
        <w:left w:val="none" w:sz="0" w:space="0" w:color="auto"/>
        <w:bottom w:val="none" w:sz="0" w:space="0" w:color="auto"/>
        <w:right w:val="none" w:sz="0" w:space="0" w:color="auto"/>
      </w:divBdr>
    </w:div>
    <w:div w:id="1423719464">
      <w:marLeft w:val="0"/>
      <w:marRight w:val="0"/>
      <w:marTop w:val="0"/>
      <w:marBottom w:val="0"/>
      <w:divBdr>
        <w:top w:val="none" w:sz="0" w:space="0" w:color="auto"/>
        <w:left w:val="none" w:sz="0" w:space="0" w:color="auto"/>
        <w:bottom w:val="none" w:sz="0" w:space="0" w:color="auto"/>
        <w:right w:val="none" w:sz="0" w:space="0" w:color="auto"/>
      </w:divBdr>
    </w:div>
    <w:div w:id="1423719466">
      <w:marLeft w:val="0"/>
      <w:marRight w:val="0"/>
      <w:marTop w:val="0"/>
      <w:marBottom w:val="0"/>
      <w:divBdr>
        <w:top w:val="none" w:sz="0" w:space="0" w:color="auto"/>
        <w:left w:val="none" w:sz="0" w:space="0" w:color="auto"/>
        <w:bottom w:val="none" w:sz="0" w:space="0" w:color="auto"/>
        <w:right w:val="none" w:sz="0" w:space="0" w:color="auto"/>
      </w:divBdr>
    </w:div>
    <w:div w:id="1423719467">
      <w:marLeft w:val="0"/>
      <w:marRight w:val="0"/>
      <w:marTop w:val="0"/>
      <w:marBottom w:val="0"/>
      <w:divBdr>
        <w:top w:val="none" w:sz="0" w:space="0" w:color="auto"/>
        <w:left w:val="none" w:sz="0" w:space="0" w:color="auto"/>
        <w:bottom w:val="none" w:sz="0" w:space="0" w:color="auto"/>
        <w:right w:val="none" w:sz="0" w:space="0" w:color="auto"/>
      </w:divBdr>
    </w:div>
    <w:div w:id="1423719468">
      <w:marLeft w:val="0"/>
      <w:marRight w:val="0"/>
      <w:marTop w:val="0"/>
      <w:marBottom w:val="0"/>
      <w:divBdr>
        <w:top w:val="none" w:sz="0" w:space="0" w:color="auto"/>
        <w:left w:val="none" w:sz="0" w:space="0" w:color="auto"/>
        <w:bottom w:val="none" w:sz="0" w:space="0" w:color="auto"/>
        <w:right w:val="none" w:sz="0" w:space="0" w:color="auto"/>
      </w:divBdr>
    </w:div>
    <w:div w:id="1423719469">
      <w:marLeft w:val="0"/>
      <w:marRight w:val="0"/>
      <w:marTop w:val="0"/>
      <w:marBottom w:val="0"/>
      <w:divBdr>
        <w:top w:val="none" w:sz="0" w:space="0" w:color="auto"/>
        <w:left w:val="none" w:sz="0" w:space="0" w:color="auto"/>
        <w:bottom w:val="none" w:sz="0" w:space="0" w:color="auto"/>
        <w:right w:val="none" w:sz="0" w:space="0" w:color="auto"/>
      </w:divBdr>
    </w:div>
    <w:div w:id="1423719470">
      <w:marLeft w:val="0"/>
      <w:marRight w:val="0"/>
      <w:marTop w:val="0"/>
      <w:marBottom w:val="0"/>
      <w:divBdr>
        <w:top w:val="none" w:sz="0" w:space="0" w:color="auto"/>
        <w:left w:val="none" w:sz="0" w:space="0" w:color="auto"/>
        <w:bottom w:val="none" w:sz="0" w:space="0" w:color="auto"/>
        <w:right w:val="none" w:sz="0" w:space="0" w:color="auto"/>
      </w:divBdr>
    </w:div>
    <w:div w:id="1423719472">
      <w:marLeft w:val="0"/>
      <w:marRight w:val="0"/>
      <w:marTop w:val="0"/>
      <w:marBottom w:val="0"/>
      <w:divBdr>
        <w:top w:val="none" w:sz="0" w:space="0" w:color="auto"/>
        <w:left w:val="none" w:sz="0" w:space="0" w:color="auto"/>
        <w:bottom w:val="none" w:sz="0" w:space="0" w:color="auto"/>
        <w:right w:val="none" w:sz="0" w:space="0" w:color="auto"/>
      </w:divBdr>
    </w:div>
    <w:div w:id="1423719473">
      <w:marLeft w:val="0"/>
      <w:marRight w:val="0"/>
      <w:marTop w:val="0"/>
      <w:marBottom w:val="0"/>
      <w:divBdr>
        <w:top w:val="none" w:sz="0" w:space="0" w:color="auto"/>
        <w:left w:val="none" w:sz="0" w:space="0" w:color="auto"/>
        <w:bottom w:val="none" w:sz="0" w:space="0" w:color="auto"/>
        <w:right w:val="none" w:sz="0" w:space="0" w:color="auto"/>
      </w:divBdr>
    </w:div>
    <w:div w:id="1423719474">
      <w:marLeft w:val="0"/>
      <w:marRight w:val="0"/>
      <w:marTop w:val="0"/>
      <w:marBottom w:val="0"/>
      <w:divBdr>
        <w:top w:val="none" w:sz="0" w:space="0" w:color="auto"/>
        <w:left w:val="none" w:sz="0" w:space="0" w:color="auto"/>
        <w:bottom w:val="none" w:sz="0" w:space="0" w:color="auto"/>
        <w:right w:val="none" w:sz="0" w:space="0" w:color="auto"/>
      </w:divBdr>
    </w:div>
    <w:div w:id="1423719476">
      <w:marLeft w:val="0"/>
      <w:marRight w:val="0"/>
      <w:marTop w:val="0"/>
      <w:marBottom w:val="0"/>
      <w:divBdr>
        <w:top w:val="none" w:sz="0" w:space="0" w:color="auto"/>
        <w:left w:val="none" w:sz="0" w:space="0" w:color="auto"/>
        <w:bottom w:val="none" w:sz="0" w:space="0" w:color="auto"/>
        <w:right w:val="none" w:sz="0" w:space="0" w:color="auto"/>
      </w:divBdr>
    </w:div>
    <w:div w:id="1423719479">
      <w:marLeft w:val="0"/>
      <w:marRight w:val="0"/>
      <w:marTop w:val="0"/>
      <w:marBottom w:val="0"/>
      <w:divBdr>
        <w:top w:val="none" w:sz="0" w:space="0" w:color="auto"/>
        <w:left w:val="none" w:sz="0" w:space="0" w:color="auto"/>
        <w:bottom w:val="none" w:sz="0" w:space="0" w:color="auto"/>
        <w:right w:val="none" w:sz="0" w:space="0" w:color="auto"/>
      </w:divBdr>
    </w:div>
    <w:div w:id="1423719481">
      <w:marLeft w:val="0"/>
      <w:marRight w:val="0"/>
      <w:marTop w:val="0"/>
      <w:marBottom w:val="0"/>
      <w:divBdr>
        <w:top w:val="none" w:sz="0" w:space="0" w:color="auto"/>
        <w:left w:val="none" w:sz="0" w:space="0" w:color="auto"/>
        <w:bottom w:val="none" w:sz="0" w:space="0" w:color="auto"/>
        <w:right w:val="none" w:sz="0" w:space="0" w:color="auto"/>
      </w:divBdr>
    </w:div>
    <w:div w:id="1423719482">
      <w:marLeft w:val="0"/>
      <w:marRight w:val="0"/>
      <w:marTop w:val="0"/>
      <w:marBottom w:val="0"/>
      <w:divBdr>
        <w:top w:val="none" w:sz="0" w:space="0" w:color="auto"/>
        <w:left w:val="none" w:sz="0" w:space="0" w:color="auto"/>
        <w:bottom w:val="none" w:sz="0" w:space="0" w:color="auto"/>
        <w:right w:val="none" w:sz="0" w:space="0" w:color="auto"/>
      </w:divBdr>
    </w:div>
    <w:div w:id="1423719483">
      <w:marLeft w:val="0"/>
      <w:marRight w:val="0"/>
      <w:marTop w:val="0"/>
      <w:marBottom w:val="0"/>
      <w:divBdr>
        <w:top w:val="none" w:sz="0" w:space="0" w:color="auto"/>
        <w:left w:val="none" w:sz="0" w:space="0" w:color="auto"/>
        <w:bottom w:val="none" w:sz="0" w:space="0" w:color="auto"/>
        <w:right w:val="none" w:sz="0" w:space="0" w:color="auto"/>
      </w:divBdr>
    </w:div>
    <w:div w:id="1423719486">
      <w:marLeft w:val="0"/>
      <w:marRight w:val="0"/>
      <w:marTop w:val="0"/>
      <w:marBottom w:val="0"/>
      <w:divBdr>
        <w:top w:val="none" w:sz="0" w:space="0" w:color="auto"/>
        <w:left w:val="none" w:sz="0" w:space="0" w:color="auto"/>
        <w:bottom w:val="none" w:sz="0" w:space="0" w:color="auto"/>
        <w:right w:val="none" w:sz="0" w:space="0" w:color="auto"/>
      </w:divBdr>
    </w:div>
    <w:div w:id="14237194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D6F42-C5B0-42ED-8B19-B7D3A136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5703</Words>
  <Characters>35925</Characters>
  <Application>Microsoft Office Word</Application>
  <DocSecurity>4</DocSecurity>
  <Lines>299</Lines>
  <Paragraphs>83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Hewlett-Packard Company</Company>
  <LinksUpToDate>false</LinksUpToDate>
  <CharactersWithSpaces>41545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creator>ΕΥΘΥ</dc:creator>
  <cp:lastModifiedBy>Konstantinos Voltis</cp:lastModifiedBy>
  <cp:revision>2</cp:revision>
  <cp:lastPrinted>2016-11-15T09:06:00Z</cp:lastPrinted>
  <dcterms:created xsi:type="dcterms:W3CDTF">2020-05-29T15:03:00Z</dcterms:created>
  <dcterms:modified xsi:type="dcterms:W3CDTF">2020-05-29T15:03:00Z</dcterms:modified>
</cp:coreProperties>
</file>